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77DE" w:rsidRPr="00F53D5E" w:rsidRDefault="008F77DE" w:rsidP="00CB3E0B">
      <w:pPr>
        <w:pStyle w:val="2"/>
        <w:spacing w:before="0" w:after="0"/>
        <w:jc w:val="center"/>
        <w:rPr>
          <w:rFonts w:ascii="Times New Roman" w:hAnsi="Times New Roman" w:cs="Times New Roman"/>
          <w:i w:val="0"/>
          <w:caps/>
          <w:sz w:val="27"/>
          <w:szCs w:val="27"/>
        </w:rPr>
      </w:pPr>
      <w:bookmarkStart w:id="0" w:name="_GoBack"/>
      <w:bookmarkEnd w:id="0"/>
      <w:r w:rsidRPr="00F53D5E">
        <w:rPr>
          <w:rFonts w:ascii="Times New Roman" w:hAnsi="Times New Roman" w:cs="Times New Roman"/>
          <w:i w:val="0"/>
          <w:caps/>
          <w:sz w:val="27"/>
          <w:szCs w:val="27"/>
        </w:rPr>
        <w:t>заключение</w:t>
      </w:r>
    </w:p>
    <w:p w:rsidR="008F77DE" w:rsidRPr="00F53D5E" w:rsidRDefault="008F77DE" w:rsidP="00CB3E0B">
      <w:pPr>
        <w:jc w:val="center"/>
        <w:rPr>
          <w:b/>
          <w:bCs/>
          <w:sz w:val="27"/>
          <w:szCs w:val="27"/>
        </w:rPr>
      </w:pPr>
      <w:r w:rsidRPr="00F53D5E">
        <w:rPr>
          <w:b/>
          <w:bCs/>
          <w:sz w:val="27"/>
          <w:szCs w:val="27"/>
        </w:rPr>
        <w:t xml:space="preserve">юридического </w:t>
      </w:r>
      <w:r w:rsidR="00A3681F" w:rsidRPr="00F53D5E">
        <w:rPr>
          <w:b/>
          <w:bCs/>
          <w:sz w:val="27"/>
          <w:szCs w:val="27"/>
        </w:rPr>
        <w:t>отдела</w:t>
      </w:r>
      <w:r w:rsidR="00E37FDD" w:rsidRPr="00F53D5E">
        <w:rPr>
          <w:b/>
          <w:bCs/>
          <w:sz w:val="27"/>
          <w:szCs w:val="27"/>
        </w:rPr>
        <w:t xml:space="preserve"> </w:t>
      </w:r>
      <w:r w:rsidRPr="00F53D5E">
        <w:rPr>
          <w:b/>
          <w:bCs/>
          <w:sz w:val="27"/>
          <w:szCs w:val="27"/>
        </w:rPr>
        <w:t>аппарата Думы</w:t>
      </w:r>
      <w:r w:rsidR="00F01844" w:rsidRPr="00F53D5E">
        <w:rPr>
          <w:b/>
          <w:bCs/>
          <w:sz w:val="27"/>
          <w:szCs w:val="27"/>
        </w:rPr>
        <w:t xml:space="preserve"> </w:t>
      </w:r>
      <w:r w:rsidRPr="00F53D5E">
        <w:rPr>
          <w:b/>
          <w:bCs/>
          <w:sz w:val="27"/>
          <w:szCs w:val="27"/>
        </w:rPr>
        <w:t>городского округа Тольятти</w:t>
      </w:r>
    </w:p>
    <w:p w:rsidR="00177CA6" w:rsidRPr="00F53D5E" w:rsidRDefault="008F77DE" w:rsidP="00CB3E0B">
      <w:pPr>
        <w:jc w:val="center"/>
        <w:rPr>
          <w:b/>
          <w:bCs/>
          <w:sz w:val="27"/>
          <w:szCs w:val="27"/>
        </w:rPr>
      </w:pPr>
      <w:r w:rsidRPr="00F53D5E">
        <w:rPr>
          <w:b/>
          <w:bCs/>
          <w:sz w:val="27"/>
          <w:szCs w:val="27"/>
        </w:rPr>
        <w:t>на проект решения Думы городского округа Тольятт</w:t>
      </w:r>
      <w:r w:rsidR="00177CA6" w:rsidRPr="00F53D5E">
        <w:rPr>
          <w:b/>
          <w:bCs/>
          <w:sz w:val="27"/>
          <w:szCs w:val="27"/>
        </w:rPr>
        <w:t>и</w:t>
      </w:r>
    </w:p>
    <w:p w:rsidR="00177CA6" w:rsidRPr="00F53D5E" w:rsidRDefault="00177CA6" w:rsidP="00CB3E0B">
      <w:pPr>
        <w:jc w:val="center"/>
        <w:rPr>
          <w:b/>
          <w:bCs/>
          <w:sz w:val="27"/>
          <w:szCs w:val="27"/>
        </w:rPr>
      </w:pPr>
      <w:r w:rsidRPr="00F53D5E">
        <w:rPr>
          <w:b/>
          <w:bCs/>
          <w:sz w:val="27"/>
          <w:szCs w:val="27"/>
        </w:rPr>
        <w:t xml:space="preserve">«О внесении изменений в отдельные решения Думы </w:t>
      </w:r>
    </w:p>
    <w:p w:rsidR="00177CA6" w:rsidRPr="00F53D5E" w:rsidRDefault="00177CA6" w:rsidP="00CB3E0B">
      <w:pPr>
        <w:jc w:val="center"/>
        <w:rPr>
          <w:b/>
          <w:bCs/>
          <w:sz w:val="27"/>
          <w:szCs w:val="27"/>
        </w:rPr>
      </w:pPr>
      <w:r w:rsidRPr="00F53D5E">
        <w:rPr>
          <w:b/>
          <w:bCs/>
          <w:sz w:val="27"/>
          <w:szCs w:val="27"/>
        </w:rPr>
        <w:t>городского округа Тольятти»</w:t>
      </w:r>
    </w:p>
    <w:p w:rsidR="008F77DE" w:rsidRPr="00F53D5E" w:rsidRDefault="008F77DE" w:rsidP="00CB3E0B">
      <w:pPr>
        <w:jc w:val="center"/>
        <w:rPr>
          <w:b/>
          <w:sz w:val="27"/>
          <w:szCs w:val="27"/>
        </w:rPr>
      </w:pPr>
      <w:r w:rsidRPr="00F53D5E">
        <w:rPr>
          <w:b/>
          <w:sz w:val="27"/>
          <w:szCs w:val="27"/>
        </w:rPr>
        <w:t xml:space="preserve">(Д – </w:t>
      </w:r>
      <w:r w:rsidR="003C47ED" w:rsidRPr="00F53D5E">
        <w:rPr>
          <w:b/>
          <w:sz w:val="27"/>
          <w:szCs w:val="27"/>
        </w:rPr>
        <w:t>287</w:t>
      </w:r>
      <w:r w:rsidR="000A4787" w:rsidRPr="00F53D5E">
        <w:rPr>
          <w:b/>
          <w:sz w:val="27"/>
          <w:szCs w:val="27"/>
        </w:rPr>
        <w:t xml:space="preserve"> </w:t>
      </w:r>
      <w:r w:rsidRPr="00F53D5E">
        <w:rPr>
          <w:b/>
          <w:sz w:val="27"/>
          <w:szCs w:val="27"/>
        </w:rPr>
        <w:t xml:space="preserve">от </w:t>
      </w:r>
      <w:r w:rsidR="003C47ED" w:rsidRPr="00F53D5E">
        <w:rPr>
          <w:b/>
          <w:sz w:val="27"/>
          <w:szCs w:val="27"/>
        </w:rPr>
        <w:t>17</w:t>
      </w:r>
      <w:r w:rsidRPr="00F53D5E">
        <w:rPr>
          <w:b/>
          <w:sz w:val="27"/>
          <w:szCs w:val="27"/>
        </w:rPr>
        <w:t>.</w:t>
      </w:r>
      <w:r w:rsidR="003C47ED" w:rsidRPr="00F53D5E">
        <w:rPr>
          <w:b/>
          <w:sz w:val="27"/>
          <w:szCs w:val="27"/>
        </w:rPr>
        <w:t>12</w:t>
      </w:r>
      <w:r w:rsidRPr="00F53D5E">
        <w:rPr>
          <w:b/>
          <w:sz w:val="27"/>
          <w:szCs w:val="27"/>
        </w:rPr>
        <w:t>.20</w:t>
      </w:r>
      <w:r w:rsidR="000A4787" w:rsidRPr="00F53D5E">
        <w:rPr>
          <w:b/>
          <w:sz w:val="27"/>
          <w:szCs w:val="27"/>
        </w:rPr>
        <w:t>2</w:t>
      </w:r>
      <w:r w:rsidR="009A6D08" w:rsidRPr="00F53D5E">
        <w:rPr>
          <w:b/>
          <w:sz w:val="27"/>
          <w:szCs w:val="27"/>
        </w:rPr>
        <w:t>4</w:t>
      </w:r>
      <w:r w:rsidRPr="00F53D5E">
        <w:rPr>
          <w:b/>
          <w:sz w:val="27"/>
          <w:szCs w:val="27"/>
        </w:rPr>
        <w:t>г.)</w:t>
      </w:r>
    </w:p>
    <w:p w:rsidR="008F77DE" w:rsidRPr="00F53D5E" w:rsidRDefault="008F77DE" w:rsidP="00CB3E0B">
      <w:pPr>
        <w:jc w:val="center"/>
        <w:rPr>
          <w:b/>
          <w:sz w:val="27"/>
          <w:szCs w:val="27"/>
        </w:rPr>
      </w:pPr>
    </w:p>
    <w:p w:rsidR="00484576" w:rsidRPr="00F53D5E" w:rsidRDefault="000A0427" w:rsidP="000C3ED6">
      <w:pPr>
        <w:pStyle w:val="a4"/>
        <w:ind w:firstLine="720"/>
        <w:jc w:val="both"/>
        <w:rPr>
          <w:sz w:val="27"/>
          <w:szCs w:val="27"/>
        </w:rPr>
      </w:pPr>
      <w:r w:rsidRPr="00F53D5E">
        <w:rPr>
          <w:sz w:val="27"/>
          <w:szCs w:val="27"/>
        </w:rPr>
        <w:t>Рассмотрев</w:t>
      </w:r>
      <w:r w:rsidR="003C47ED" w:rsidRPr="00F53D5E">
        <w:rPr>
          <w:sz w:val="27"/>
          <w:szCs w:val="27"/>
        </w:rPr>
        <w:t xml:space="preserve"> подготовленный в инициативном порядке администрацией городского округа Тольятти </w:t>
      </w:r>
      <w:r w:rsidR="00F31874" w:rsidRPr="00F53D5E">
        <w:rPr>
          <w:sz w:val="27"/>
          <w:szCs w:val="27"/>
        </w:rPr>
        <w:t xml:space="preserve">проект решения Думы городского округа </w:t>
      </w:r>
      <w:r w:rsidR="007C2227" w:rsidRPr="00F53D5E">
        <w:rPr>
          <w:sz w:val="27"/>
          <w:szCs w:val="27"/>
        </w:rPr>
        <w:t>Тольятти</w:t>
      </w:r>
      <w:r w:rsidR="009A6D08" w:rsidRPr="00F53D5E">
        <w:rPr>
          <w:sz w:val="27"/>
          <w:szCs w:val="27"/>
        </w:rPr>
        <w:t xml:space="preserve"> «О внесении изменений в</w:t>
      </w:r>
      <w:r w:rsidR="003C47ED" w:rsidRPr="00F53D5E">
        <w:rPr>
          <w:sz w:val="27"/>
          <w:szCs w:val="27"/>
        </w:rPr>
        <w:t xml:space="preserve"> отдельные решения Думы городского округа Тольятти</w:t>
      </w:r>
      <w:r w:rsidR="009A6D08" w:rsidRPr="00F53D5E">
        <w:rPr>
          <w:sz w:val="27"/>
          <w:szCs w:val="27"/>
        </w:rPr>
        <w:t>»</w:t>
      </w:r>
      <w:r w:rsidR="000C3ED6" w:rsidRPr="00F53D5E">
        <w:rPr>
          <w:sz w:val="27"/>
          <w:szCs w:val="27"/>
        </w:rPr>
        <w:t xml:space="preserve"> </w:t>
      </w:r>
      <w:r w:rsidR="009119E1" w:rsidRPr="00F53D5E">
        <w:rPr>
          <w:sz w:val="27"/>
          <w:szCs w:val="27"/>
        </w:rPr>
        <w:t>(далее – проект решения Думы)</w:t>
      </w:r>
      <w:r w:rsidRPr="00F53D5E">
        <w:rPr>
          <w:sz w:val="27"/>
          <w:szCs w:val="27"/>
        </w:rPr>
        <w:t xml:space="preserve">, </w:t>
      </w:r>
      <w:r w:rsidR="008223C1" w:rsidRPr="00F53D5E">
        <w:rPr>
          <w:sz w:val="27"/>
          <w:szCs w:val="27"/>
        </w:rPr>
        <w:t>необходимо отметить следующее.</w:t>
      </w:r>
    </w:p>
    <w:p w:rsidR="00407DF7" w:rsidRPr="00F53D5E" w:rsidRDefault="00407DF7" w:rsidP="00CB3E0B">
      <w:pPr>
        <w:pStyle w:val="a4"/>
        <w:ind w:firstLine="709"/>
        <w:jc w:val="both"/>
        <w:rPr>
          <w:sz w:val="27"/>
          <w:szCs w:val="27"/>
        </w:rPr>
      </w:pPr>
      <w:proofErr w:type="gramStart"/>
      <w:r w:rsidRPr="00F53D5E">
        <w:rPr>
          <w:sz w:val="27"/>
          <w:szCs w:val="27"/>
        </w:rPr>
        <w:t>В соответствии с пунктом 3 части 1 статьи 16 Федерального закона от</w:t>
      </w:r>
      <w:r w:rsidR="003228A7" w:rsidRPr="00F53D5E">
        <w:rPr>
          <w:sz w:val="27"/>
          <w:szCs w:val="27"/>
        </w:rPr>
        <w:t xml:space="preserve"> </w:t>
      </w:r>
      <w:r w:rsidR="00FC6D3C" w:rsidRPr="00F53D5E">
        <w:rPr>
          <w:sz w:val="27"/>
          <w:szCs w:val="27"/>
        </w:rPr>
        <w:t>0</w:t>
      </w:r>
      <w:r w:rsidR="003228A7" w:rsidRPr="00F53D5E">
        <w:rPr>
          <w:sz w:val="27"/>
          <w:szCs w:val="27"/>
        </w:rPr>
        <w:t>6</w:t>
      </w:r>
      <w:r w:rsidR="00FC6D3C" w:rsidRPr="00F53D5E">
        <w:rPr>
          <w:sz w:val="27"/>
          <w:szCs w:val="27"/>
        </w:rPr>
        <w:t>.10.</w:t>
      </w:r>
      <w:r w:rsidRPr="00F53D5E">
        <w:rPr>
          <w:sz w:val="27"/>
          <w:szCs w:val="27"/>
        </w:rPr>
        <w:t>2003</w:t>
      </w:r>
      <w:r w:rsidR="000A4787" w:rsidRPr="00F53D5E">
        <w:rPr>
          <w:sz w:val="27"/>
          <w:szCs w:val="27"/>
        </w:rPr>
        <w:t xml:space="preserve"> </w:t>
      </w:r>
      <w:r w:rsidRPr="00F53D5E">
        <w:rPr>
          <w:sz w:val="27"/>
          <w:szCs w:val="27"/>
        </w:rPr>
        <w:t>№ 131–ФЗ «Об общих принципах организации местного самоуправления в Российской Федерации»</w:t>
      </w:r>
      <w:r w:rsidR="00801375" w:rsidRPr="00F53D5E">
        <w:rPr>
          <w:sz w:val="27"/>
          <w:szCs w:val="27"/>
        </w:rPr>
        <w:t xml:space="preserve"> (далее – Федеральный закон №</w:t>
      </w:r>
      <w:r w:rsidR="003F0307" w:rsidRPr="00F53D5E">
        <w:rPr>
          <w:sz w:val="27"/>
          <w:szCs w:val="27"/>
        </w:rPr>
        <w:t xml:space="preserve"> 131-ФЗ</w:t>
      </w:r>
      <w:r w:rsidR="00801375" w:rsidRPr="00F53D5E">
        <w:rPr>
          <w:sz w:val="27"/>
          <w:szCs w:val="27"/>
        </w:rPr>
        <w:t>)</w:t>
      </w:r>
      <w:r w:rsidRPr="00F53D5E">
        <w:rPr>
          <w:sz w:val="27"/>
          <w:szCs w:val="27"/>
        </w:rPr>
        <w:t xml:space="preserve"> и пунктом 3 части 1 статьи 7 Устава городского округа Тольятти </w:t>
      </w:r>
      <w:r w:rsidRPr="00F53D5E">
        <w:rPr>
          <w:b/>
          <w:sz w:val="27"/>
          <w:szCs w:val="27"/>
        </w:rPr>
        <w:t>владение, пользование и распоряжение имуществом, находящимся в муниципальной собственности городского округа, относится к вопросам местного значения городского округа.</w:t>
      </w:r>
      <w:proofErr w:type="gramEnd"/>
    </w:p>
    <w:p w:rsidR="00407DF7" w:rsidRPr="00F53D5E" w:rsidRDefault="00407DF7" w:rsidP="00CB3E0B">
      <w:pPr>
        <w:pStyle w:val="a4"/>
        <w:ind w:firstLine="709"/>
        <w:jc w:val="both"/>
        <w:rPr>
          <w:sz w:val="27"/>
          <w:szCs w:val="27"/>
        </w:rPr>
      </w:pPr>
      <w:r w:rsidRPr="00F53D5E">
        <w:rPr>
          <w:sz w:val="27"/>
          <w:szCs w:val="27"/>
        </w:rPr>
        <w:t>При этом</w:t>
      </w:r>
      <w:proofErr w:type="gramStart"/>
      <w:r w:rsidRPr="00F53D5E">
        <w:rPr>
          <w:sz w:val="27"/>
          <w:szCs w:val="27"/>
        </w:rPr>
        <w:t>,</w:t>
      </w:r>
      <w:proofErr w:type="gramEnd"/>
      <w:r w:rsidRPr="00F53D5E">
        <w:rPr>
          <w:sz w:val="27"/>
          <w:szCs w:val="27"/>
        </w:rPr>
        <w:t xml:space="preserve"> согласно пункту 5 части 10 статьи 35 Федерального закона</w:t>
      </w:r>
      <w:r w:rsidR="000C3ED6" w:rsidRPr="00F53D5E">
        <w:rPr>
          <w:sz w:val="27"/>
          <w:szCs w:val="27"/>
        </w:rPr>
        <w:t xml:space="preserve"> </w:t>
      </w:r>
      <w:r w:rsidR="000C3ED6" w:rsidRPr="00F53D5E">
        <w:rPr>
          <w:sz w:val="27"/>
          <w:szCs w:val="27"/>
        </w:rPr>
        <w:br/>
        <w:t>№ 131 - ФЗ</w:t>
      </w:r>
      <w:r w:rsidRPr="00F53D5E">
        <w:rPr>
          <w:sz w:val="27"/>
          <w:szCs w:val="27"/>
        </w:rPr>
        <w:t xml:space="preserve"> и пункту 5 части 1 статьи 25 Устава городского округа Тольятти</w:t>
      </w:r>
      <w:r w:rsidR="00CA5523" w:rsidRPr="00F53D5E">
        <w:rPr>
          <w:sz w:val="27"/>
          <w:szCs w:val="27"/>
        </w:rPr>
        <w:t xml:space="preserve"> </w:t>
      </w:r>
      <w:r w:rsidRPr="00F53D5E">
        <w:rPr>
          <w:sz w:val="27"/>
          <w:szCs w:val="27"/>
        </w:rPr>
        <w:t xml:space="preserve">в исключительной компетенции представительного органа муниципального образования находится </w:t>
      </w:r>
      <w:r w:rsidRPr="00F53D5E">
        <w:rPr>
          <w:b/>
          <w:sz w:val="27"/>
          <w:szCs w:val="27"/>
        </w:rPr>
        <w:t>определение порядка управления и распоряжения имуществом, находящимся в муниципальной собственности.</w:t>
      </w:r>
    </w:p>
    <w:p w:rsidR="00407DF7" w:rsidRPr="00F53D5E" w:rsidRDefault="00024F71" w:rsidP="00CB3E0B">
      <w:pPr>
        <w:ind w:firstLine="709"/>
        <w:jc w:val="both"/>
        <w:rPr>
          <w:sz w:val="27"/>
          <w:szCs w:val="27"/>
        </w:rPr>
      </w:pPr>
      <w:hyperlink r:id="rId9" w:history="1">
        <w:r w:rsidR="00407DF7" w:rsidRPr="00F53D5E">
          <w:rPr>
            <w:sz w:val="27"/>
            <w:szCs w:val="27"/>
          </w:rPr>
          <w:t>Решением Думы</w:t>
        </w:r>
        <w:r w:rsidR="00E71CD9">
          <w:rPr>
            <w:sz w:val="27"/>
            <w:szCs w:val="27"/>
          </w:rPr>
          <w:t xml:space="preserve"> городского округа Тольятти </w:t>
        </w:r>
        <w:r w:rsidR="00407DF7" w:rsidRPr="00F53D5E">
          <w:rPr>
            <w:sz w:val="27"/>
            <w:szCs w:val="27"/>
          </w:rPr>
          <w:t xml:space="preserve">от </w:t>
        </w:r>
        <w:r w:rsidR="00FC6D3C" w:rsidRPr="00F53D5E">
          <w:rPr>
            <w:sz w:val="27"/>
            <w:szCs w:val="27"/>
          </w:rPr>
          <w:t>23.09.2015</w:t>
        </w:r>
        <w:r w:rsidR="000A4787" w:rsidRPr="00F53D5E">
          <w:rPr>
            <w:sz w:val="27"/>
            <w:szCs w:val="27"/>
          </w:rPr>
          <w:t xml:space="preserve"> </w:t>
        </w:r>
        <w:r w:rsidR="00407DF7" w:rsidRPr="00F53D5E">
          <w:rPr>
            <w:sz w:val="27"/>
            <w:szCs w:val="27"/>
          </w:rPr>
          <w:t xml:space="preserve">№ </w:t>
        </w:r>
        <w:r w:rsidR="00FC6D3C" w:rsidRPr="00F53D5E">
          <w:rPr>
            <w:sz w:val="27"/>
            <w:szCs w:val="27"/>
          </w:rPr>
          <w:t xml:space="preserve">800 </w:t>
        </w:r>
        <w:r w:rsidR="00407DF7" w:rsidRPr="00F53D5E">
          <w:rPr>
            <w:sz w:val="27"/>
            <w:szCs w:val="27"/>
          </w:rPr>
          <w:t xml:space="preserve">утверждено Положение о порядке управления и распоряжения </w:t>
        </w:r>
        <w:r w:rsidR="00FC6D3C" w:rsidRPr="00F53D5E">
          <w:rPr>
            <w:sz w:val="27"/>
            <w:szCs w:val="27"/>
          </w:rPr>
          <w:t>имуществом, находящимся в муниципальной собственности городского округа Тольятти</w:t>
        </w:r>
      </w:hyperlink>
      <w:r w:rsidR="00407DF7" w:rsidRPr="00F53D5E">
        <w:rPr>
          <w:sz w:val="27"/>
          <w:szCs w:val="27"/>
        </w:rPr>
        <w:t xml:space="preserve"> </w:t>
      </w:r>
      <w:r w:rsidR="00E17D3F">
        <w:rPr>
          <w:sz w:val="27"/>
          <w:szCs w:val="27"/>
        </w:rPr>
        <w:br/>
      </w:r>
      <w:r w:rsidR="00407DF7" w:rsidRPr="00F53D5E">
        <w:rPr>
          <w:sz w:val="27"/>
          <w:szCs w:val="27"/>
        </w:rPr>
        <w:t xml:space="preserve">(далее </w:t>
      </w:r>
      <w:r w:rsidR="00FC6BBA" w:rsidRPr="00F53D5E">
        <w:rPr>
          <w:sz w:val="27"/>
          <w:szCs w:val="27"/>
        </w:rPr>
        <w:t>–</w:t>
      </w:r>
      <w:r w:rsidR="00407DF7" w:rsidRPr="00F53D5E">
        <w:rPr>
          <w:sz w:val="27"/>
          <w:szCs w:val="27"/>
        </w:rPr>
        <w:t xml:space="preserve"> Положение</w:t>
      </w:r>
      <w:r w:rsidR="0030787F" w:rsidRPr="00F53D5E">
        <w:rPr>
          <w:sz w:val="27"/>
          <w:szCs w:val="27"/>
        </w:rPr>
        <w:t xml:space="preserve"> № 800</w:t>
      </w:r>
      <w:r w:rsidR="00407DF7" w:rsidRPr="00F53D5E">
        <w:rPr>
          <w:sz w:val="27"/>
          <w:szCs w:val="27"/>
        </w:rPr>
        <w:t>).</w:t>
      </w:r>
    </w:p>
    <w:p w:rsidR="0030787F" w:rsidRPr="00F53D5E" w:rsidRDefault="0030787F" w:rsidP="0030787F">
      <w:pPr>
        <w:ind w:firstLine="709"/>
        <w:jc w:val="both"/>
        <w:rPr>
          <w:sz w:val="27"/>
          <w:szCs w:val="27"/>
        </w:rPr>
      </w:pPr>
      <w:r w:rsidRPr="00F53D5E">
        <w:rPr>
          <w:sz w:val="27"/>
          <w:szCs w:val="27"/>
        </w:rPr>
        <w:t xml:space="preserve">Решение Думы городского округа Тольятти от 07.10.2015 № 823 утвержден Порядок определения размера концессионной платы за использование объектов, находящихся в муниципальной собственности городского округа Тольятти </w:t>
      </w:r>
      <w:r w:rsidR="00E17D3F">
        <w:rPr>
          <w:sz w:val="27"/>
          <w:szCs w:val="27"/>
        </w:rPr>
        <w:br/>
      </w:r>
      <w:r w:rsidRPr="00F53D5E">
        <w:rPr>
          <w:sz w:val="27"/>
          <w:szCs w:val="27"/>
        </w:rPr>
        <w:t>(далее – Порядок № 823).</w:t>
      </w:r>
    </w:p>
    <w:p w:rsidR="00C365B8" w:rsidRPr="00F53D5E" w:rsidRDefault="0030787F" w:rsidP="00CB3E0B">
      <w:pPr>
        <w:ind w:firstLine="708"/>
        <w:jc w:val="both"/>
        <w:rPr>
          <w:b/>
          <w:sz w:val="27"/>
          <w:szCs w:val="27"/>
        </w:rPr>
      </w:pPr>
      <w:r w:rsidRPr="00F53D5E">
        <w:rPr>
          <w:b/>
          <w:sz w:val="27"/>
          <w:szCs w:val="27"/>
        </w:rPr>
        <w:t>У</w:t>
      </w:r>
      <w:r w:rsidR="00D305A4" w:rsidRPr="00F53D5E">
        <w:rPr>
          <w:b/>
          <w:sz w:val="27"/>
          <w:szCs w:val="27"/>
        </w:rPr>
        <w:t xml:space="preserve">читывая, что </w:t>
      </w:r>
      <w:r w:rsidR="00496D3A" w:rsidRPr="00F53D5E">
        <w:rPr>
          <w:b/>
          <w:sz w:val="27"/>
          <w:szCs w:val="27"/>
        </w:rPr>
        <w:t>внесение изменений и дополнений в ранее принятый нормативный правовой акт находится в компетенции органа, его принявшего</w:t>
      </w:r>
      <w:r w:rsidR="00D305A4" w:rsidRPr="00F53D5E">
        <w:rPr>
          <w:b/>
          <w:sz w:val="27"/>
          <w:szCs w:val="27"/>
        </w:rPr>
        <w:t xml:space="preserve">, </w:t>
      </w:r>
      <w:r w:rsidR="00B21B1E" w:rsidRPr="00F53D5E">
        <w:rPr>
          <w:b/>
          <w:sz w:val="27"/>
          <w:szCs w:val="27"/>
        </w:rPr>
        <w:t xml:space="preserve">то </w:t>
      </w:r>
      <w:r w:rsidR="00496D3A" w:rsidRPr="00F53D5E">
        <w:rPr>
          <w:b/>
          <w:sz w:val="27"/>
          <w:szCs w:val="27"/>
        </w:rPr>
        <w:t>рассмотрение представленного вопроса находится в компетенции Думы городского округа Тольятти.</w:t>
      </w:r>
    </w:p>
    <w:p w:rsidR="00B72057" w:rsidRPr="00F53D5E" w:rsidRDefault="009B557E" w:rsidP="009B557E">
      <w:pPr>
        <w:ind w:firstLine="708"/>
        <w:jc w:val="both"/>
        <w:rPr>
          <w:sz w:val="27"/>
          <w:szCs w:val="27"/>
        </w:rPr>
      </w:pPr>
      <w:r w:rsidRPr="00F53D5E">
        <w:rPr>
          <w:sz w:val="27"/>
          <w:szCs w:val="27"/>
        </w:rPr>
        <w:t>По существу представленного</w:t>
      </w:r>
      <w:r w:rsidR="007C2227" w:rsidRPr="00F53D5E">
        <w:rPr>
          <w:sz w:val="27"/>
          <w:szCs w:val="27"/>
        </w:rPr>
        <w:t xml:space="preserve"> </w:t>
      </w:r>
      <w:r w:rsidRPr="00F53D5E">
        <w:rPr>
          <w:sz w:val="27"/>
          <w:szCs w:val="27"/>
        </w:rPr>
        <w:t>проекта решения Думы</w:t>
      </w:r>
      <w:r w:rsidR="000A4787" w:rsidRPr="00F53D5E">
        <w:rPr>
          <w:sz w:val="27"/>
          <w:szCs w:val="27"/>
        </w:rPr>
        <w:t xml:space="preserve"> </w:t>
      </w:r>
      <w:r w:rsidRPr="00F53D5E">
        <w:rPr>
          <w:sz w:val="27"/>
          <w:szCs w:val="27"/>
        </w:rPr>
        <w:t>необходимо отметить следующее.</w:t>
      </w:r>
      <w:r w:rsidR="006519B9" w:rsidRPr="00F53D5E">
        <w:rPr>
          <w:sz w:val="27"/>
          <w:szCs w:val="27"/>
        </w:rPr>
        <w:t xml:space="preserve"> </w:t>
      </w:r>
    </w:p>
    <w:p w:rsidR="0030787F" w:rsidRPr="00F53D5E" w:rsidRDefault="000A4787" w:rsidP="00E451C1">
      <w:pPr>
        <w:ind w:firstLine="708"/>
        <w:jc w:val="both"/>
        <w:rPr>
          <w:i/>
          <w:sz w:val="27"/>
          <w:szCs w:val="27"/>
        </w:rPr>
      </w:pPr>
      <w:r w:rsidRPr="00F53D5E">
        <w:rPr>
          <w:sz w:val="27"/>
          <w:szCs w:val="27"/>
        </w:rPr>
        <w:t>Согласно пояснительной записке к представленному проекту решения Думы</w:t>
      </w:r>
      <w:r w:rsidR="00091798" w:rsidRPr="00F53D5E">
        <w:rPr>
          <w:sz w:val="27"/>
          <w:szCs w:val="27"/>
        </w:rPr>
        <w:t xml:space="preserve"> </w:t>
      </w:r>
      <w:r w:rsidR="00F24553" w:rsidRPr="00F53D5E">
        <w:rPr>
          <w:sz w:val="27"/>
          <w:szCs w:val="27"/>
        </w:rPr>
        <w:t xml:space="preserve">проект подготовлен </w:t>
      </w:r>
      <w:r w:rsidR="00F24553" w:rsidRPr="00F53D5E">
        <w:rPr>
          <w:i/>
          <w:sz w:val="27"/>
          <w:szCs w:val="27"/>
        </w:rPr>
        <w:t>в целях</w:t>
      </w:r>
      <w:r w:rsidR="0030787F" w:rsidRPr="00F53D5E">
        <w:rPr>
          <w:i/>
          <w:sz w:val="27"/>
          <w:szCs w:val="27"/>
        </w:rPr>
        <w:t xml:space="preserve"> совершенствования правового регулирования вопросов заключения и реализации концессионных соглашений, </w:t>
      </w:r>
      <w:proofErr w:type="spellStart"/>
      <w:r w:rsidR="0030787F" w:rsidRPr="00F53D5E">
        <w:rPr>
          <w:i/>
          <w:sz w:val="27"/>
          <w:szCs w:val="27"/>
        </w:rPr>
        <w:t>концедентом</w:t>
      </w:r>
      <w:proofErr w:type="spellEnd"/>
      <w:r w:rsidR="0030787F" w:rsidRPr="00F53D5E">
        <w:rPr>
          <w:i/>
          <w:sz w:val="27"/>
          <w:szCs w:val="27"/>
        </w:rPr>
        <w:t xml:space="preserve"> по которым выступает городской округ Тольятти.</w:t>
      </w:r>
    </w:p>
    <w:p w:rsidR="0030787F" w:rsidRPr="00F53D5E" w:rsidRDefault="00303750" w:rsidP="00E451C1">
      <w:pPr>
        <w:ind w:firstLine="708"/>
        <w:jc w:val="both"/>
        <w:rPr>
          <w:sz w:val="27"/>
          <w:szCs w:val="27"/>
        </w:rPr>
      </w:pPr>
      <w:r w:rsidRPr="00F53D5E">
        <w:rPr>
          <w:sz w:val="27"/>
          <w:szCs w:val="27"/>
        </w:rPr>
        <w:t>Администрация городского округа</w:t>
      </w:r>
      <w:r w:rsidR="0030787F" w:rsidRPr="00F53D5E">
        <w:rPr>
          <w:sz w:val="27"/>
          <w:szCs w:val="27"/>
        </w:rPr>
        <w:t xml:space="preserve"> Тольятти </w:t>
      </w:r>
      <w:r w:rsidRPr="00F53D5E">
        <w:rPr>
          <w:sz w:val="27"/>
          <w:szCs w:val="27"/>
        </w:rPr>
        <w:t>предлагает</w:t>
      </w:r>
      <w:r w:rsidR="0030787F" w:rsidRPr="00F53D5E">
        <w:rPr>
          <w:sz w:val="27"/>
          <w:szCs w:val="27"/>
        </w:rPr>
        <w:t>:</w:t>
      </w:r>
    </w:p>
    <w:p w:rsidR="00287745" w:rsidRPr="00F53D5E" w:rsidRDefault="0030787F" w:rsidP="00287745">
      <w:pPr>
        <w:ind w:firstLine="708"/>
        <w:jc w:val="both"/>
        <w:rPr>
          <w:b/>
          <w:sz w:val="27"/>
          <w:szCs w:val="27"/>
        </w:rPr>
      </w:pPr>
      <w:r w:rsidRPr="00F53D5E">
        <w:rPr>
          <w:sz w:val="27"/>
          <w:szCs w:val="27"/>
        </w:rPr>
        <w:lastRenderedPageBreak/>
        <w:t xml:space="preserve">- </w:t>
      </w:r>
      <w:r w:rsidR="00303750" w:rsidRPr="00F53D5E">
        <w:rPr>
          <w:sz w:val="27"/>
          <w:szCs w:val="27"/>
        </w:rPr>
        <w:t>внести изменения в Положение</w:t>
      </w:r>
      <w:r w:rsidRPr="00F53D5E">
        <w:rPr>
          <w:sz w:val="27"/>
          <w:szCs w:val="27"/>
        </w:rPr>
        <w:t xml:space="preserve"> № 800 </w:t>
      </w:r>
      <w:r w:rsidR="00303750" w:rsidRPr="00F53D5E">
        <w:rPr>
          <w:b/>
          <w:sz w:val="27"/>
          <w:szCs w:val="27"/>
        </w:rPr>
        <w:t>в части</w:t>
      </w:r>
      <w:r w:rsidR="00287745" w:rsidRPr="00F53D5E">
        <w:rPr>
          <w:b/>
          <w:sz w:val="27"/>
          <w:szCs w:val="27"/>
        </w:rPr>
        <w:t xml:space="preserve"> приведения</w:t>
      </w:r>
      <w:r w:rsidR="007002BB" w:rsidRPr="007002BB">
        <w:t xml:space="preserve"> </w:t>
      </w:r>
      <w:r w:rsidR="007002BB" w:rsidRPr="007002BB">
        <w:rPr>
          <w:b/>
          <w:sz w:val="27"/>
          <w:szCs w:val="27"/>
        </w:rPr>
        <w:t>главы 19 «Концессионные соглашения»</w:t>
      </w:r>
      <w:r w:rsidR="007002BB">
        <w:rPr>
          <w:b/>
          <w:sz w:val="27"/>
          <w:szCs w:val="27"/>
        </w:rPr>
        <w:t xml:space="preserve"> </w:t>
      </w:r>
      <w:r w:rsidR="00287745" w:rsidRPr="00F53D5E">
        <w:rPr>
          <w:b/>
          <w:sz w:val="27"/>
          <w:szCs w:val="27"/>
        </w:rPr>
        <w:t>в соответствие с Федеральным законом от 21.07.2005 № 115-ФЗ «О концессионных соглашениях»;</w:t>
      </w:r>
    </w:p>
    <w:p w:rsidR="00287745" w:rsidRPr="00F53D5E" w:rsidRDefault="00287745" w:rsidP="00287745">
      <w:pPr>
        <w:ind w:firstLine="708"/>
        <w:jc w:val="both"/>
        <w:rPr>
          <w:b/>
          <w:sz w:val="27"/>
          <w:szCs w:val="27"/>
        </w:rPr>
      </w:pPr>
      <w:r w:rsidRPr="00F53D5E">
        <w:rPr>
          <w:sz w:val="27"/>
          <w:szCs w:val="27"/>
        </w:rPr>
        <w:t xml:space="preserve">- внести изменения в Порядок № 823 </w:t>
      </w:r>
      <w:r w:rsidRPr="00F53D5E">
        <w:rPr>
          <w:b/>
          <w:sz w:val="27"/>
          <w:szCs w:val="27"/>
        </w:rPr>
        <w:t>в части определения порядка подготовки концессионных соглашений, а также порядка установления размера концессионной платы.</w:t>
      </w:r>
    </w:p>
    <w:p w:rsidR="009D6DC4" w:rsidRPr="00F53D5E" w:rsidRDefault="009D6DC4" w:rsidP="009D6DC4">
      <w:pPr>
        <w:ind w:firstLine="708"/>
        <w:jc w:val="both"/>
        <w:rPr>
          <w:b/>
          <w:sz w:val="27"/>
          <w:szCs w:val="27"/>
        </w:rPr>
      </w:pPr>
      <w:r w:rsidRPr="00F53D5E">
        <w:rPr>
          <w:sz w:val="27"/>
          <w:szCs w:val="27"/>
        </w:rPr>
        <w:tab/>
        <w:t>Как следует из пояснительной записки, пункт</w:t>
      </w:r>
      <w:r w:rsidR="006B6AC9" w:rsidRPr="00F53D5E">
        <w:rPr>
          <w:sz w:val="27"/>
          <w:szCs w:val="27"/>
        </w:rPr>
        <w:t xml:space="preserve"> </w:t>
      </w:r>
      <w:r w:rsidRPr="00F53D5E">
        <w:rPr>
          <w:sz w:val="27"/>
          <w:szCs w:val="27"/>
        </w:rPr>
        <w:t xml:space="preserve">2 Порядка № 823 </w:t>
      </w:r>
      <w:r w:rsidR="006B6AC9" w:rsidRPr="00F53D5E">
        <w:rPr>
          <w:sz w:val="27"/>
          <w:szCs w:val="27"/>
        </w:rPr>
        <w:t xml:space="preserve">дополняется нормой о том, что </w:t>
      </w:r>
      <w:r w:rsidRPr="00F53D5E">
        <w:rPr>
          <w:b/>
          <w:sz w:val="27"/>
          <w:szCs w:val="27"/>
        </w:rPr>
        <w:t>концессионная плата не устанавливается по концессионным соглашениям, предусматривающим создание и (или) реконструкцию объектов образования, культуры и спорта.</w:t>
      </w:r>
    </w:p>
    <w:p w:rsidR="00AD35C5" w:rsidRPr="00F53D5E" w:rsidRDefault="009D6DC4" w:rsidP="009D6DC4">
      <w:pPr>
        <w:ind w:firstLine="708"/>
        <w:jc w:val="both"/>
        <w:rPr>
          <w:sz w:val="27"/>
          <w:szCs w:val="27"/>
        </w:rPr>
      </w:pPr>
      <w:r w:rsidRPr="00F53D5E">
        <w:rPr>
          <w:sz w:val="27"/>
          <w:szCs w:val="27"/>
        </w:rPr>
        <w:tab/>
        <w:t>Кроме того,</w:t>
      </w:r>
      <w:r w:rsidR="00AD35C5" w:rsidRPr="00F53D5E">
        <w:rPr>
          <w:sz w:val="27"/>
          <w:szCs w:val="27"/>
        </w:rPr>
        <w:t xml:space="preserve"> в пункте 8 Порядка № 823 </w:t>
      </w:r>
      <w:r w:rsidRPr="00F53D5E">
        <w:rPr>
          <w:sz w:val="27"/>
          <w:szCs w:val="27"/>
        </w:rPr>
        <w:t>уточняется</w:t>
      </w:r>
      <w:r w:rsidR="00AD35C5" w:rsidRPr="00F53D5E">
        <w:rPr>
          <w:sz w:val="27"/>
          <w:szCs w:val="27"/>
        </w:rPr>
        <w:t xml:space="preserve"> способ установления концессионной платы в форме определенных в твердой сумме платежей, - </w:t>
      </w:r>
      <w:r w:rsidR="00AD35C5" w:rsidRPr="00E17D3F">
        <w:rPr>
          <w:b/>
          <w:sz w:val="27"/>
          <w:szCs w:val="27"/>
        </w:rPr>
        <w:t>исходя из оценки рыночной стоимости имущественных прав владения и пользования объектом концессионного соглашения с учетом и</w:t>
      </w:r>
      <w:r w:rsidR="005A3F13" w:rsidRPr="00E17D3F">
        <w:rPr>
          <w:b/>
          <w:sz w:val="27"/>
          <w:szCs w:val="27"/>
        </w:rPr>
        <w:t>н</w:t>
      </w:r>
      <w:r w:rsidR="00AD35C5" w:rsidRPr="00E17D3F">
        <w:rPr>
          <w:b/>
          <w:sz w:val="27"/>
          <w:szCs w:val="27"/>
        </w:rPr>
        <w:t>вестиций</w:t>
      </w:r>
      <w:r w:rsidR="005A3F13" w:rsidRPr="00E17D3F">
        <w:rPr>
          <w:b/>
          <w:sz w:val="27"/>
          <w:szCs w:val="27"/>
        </w:rPr>
        <w:t xml:space="preserve"> в создание и (или) реконструкцию объекта концессионного соглашения за счет средств концессионера</w:t>
      </w:r>
      <w:r w:rsidR="005A3F13" w:rsidRPr="00F53D5E">
        <w:rPr>
          <w:sz w:val="27"/>
          <w:szCs w:val="27"/>
        </w:rPr>
        <w:t xml:space="preserve">. При этом в указанном пункте Порядка № 823 предусматривается, что заключение договора на проведение оценки рыночной стоимости имущественных прав владения и пользования объектом концессионного соглашения </w:t>
      </w:r>
      <w:r w:rsidR="005A3F13" w:rsidRPr="00E17D3F">
        <w:rPr>
          <w:b/>
          <w:sz w:val="27"/>
          <w:szCs w:val="27"/>
        </w:rPr>
        <w:t>осуществляется администрацией городского округа Тольятти</w:t>
      </w:r>
      <w:r w:rsidR="00AD6366" w:rsidRPr="00E17D3F">
        <w:rPr>
          <w:b/>
          <w:sz w:val="27"/>
          <w:szCs w:val="27"/>
        </w:rPr>
        <w:t>.</w:t>
      </w:r>
    </w:p>
    <w:p w:rsidR="003C4B85" w:rsidRPr="00F53D5E" w:rsidRDefault="003C4B85" w:rsidP="00243B6F">
      <w:pPr>
        <w:ind w:firstLine="708"/>
        <w:jc w:val="both"/>
        <w:rPr>
          <w:b/>
          <w:sz w:val="27"/>
          <w:szCs w:val="27"/>
        </w:rPr>
      </w:pPr>
      <w:r w:rsidRPr="00F53D5E">
        <w:rPr>
          <w:b/>
          <w:sz w:val="27"/>
          <w:szCs w:val="27"/>
        </w:rPr>
        <w:tab/>
        <w:t>Замечаний юридического характера по предлагаемым изменениям не имеется.</w:t>
      </w:r>
    </w:p>
    <w:p w:rsidR="00243B6F" w:rsidRPr="00F53D5E" w:rsidRDefault="001E5C0F" w:rsidP="00243B6F">
      <w:pPr>
        <w:ind w:firstLine="708"/>
        <w:jc w:val="both"/>
        <w:rPr>
          <w:sz w:val="27"/>
          <w:szCs w:val="27"/>
        </w:rPr>
      </w:pPr>
      <w:proofErr w:type="gramStart"/>
      <w:r w:rsidRPr="00F53D5E">
        <w:rPr>
          <w:sz w:val="27"/>
          <w:szCs w:val="27"/>
        </w:rPr>
        <w:t>С</w:t>
      </w:r>
      <w:r w:rsidR="00243B6F" w:rsidRPr="00F53D5E">
        <w:rPr>
          <w:sz w:val="27"/>
          <w:szCs w:val="27"/>
        </w:rPr>
        <w:t>огласно части 1 статьи 87 Регламента Думы, утвержденного решением Думы городского округа от 18.10.2018</w:t>
      </w:r>
      <w:r w:rsidR="00D52715" w:rsidRPr="00F53D5E">
        <w:rPr>
          <w:sz w:val="27"/>
          <w:szCs w:val="27"/>
        </w:rPr>
        <w:t xml:space="preserve"> </w:t>
      </w:r>
      <w:r w:rsidR="00243B6F" w:rsidRPr="00F53D5E">
        <w:rPr>
          <w:sz w:val="27"/>
          <w:szCs w:val="27"/>
        </w:rPr>
        <w:t>№ 3 (далее – Регламент</w:t>
      </w:r>
      <w:r w:rsidR="00200442" w:rsidRPr="00F53D5E">
        <w:rPr>
          <w:sz w:val="27"/>
          <w:szCs w:val="27"/>
        </w:rPr>
        <w:t xml:space="preserve"> Думы</w:t>
      </w:r>
      <w:r w:rsidR="00243B6F" w:rsidRPr="00F53D5E">
        <w:rPr>
          <w:sz w:val="27"/>
          <w:szCs w:val="27"/>
        </w:rPr>
        <w:t>), пакет документов, вносимый на рассмотрение Думы в порядке, установленном Регламентом</w:t>
      </w:r>
      <w:r w:rsidR="00200442" w:rsidRPr="00F53D5E">
        <w:rPr>
          <w:sz w:val="27"/>
          <w:szCs w:val="27"/>
        </w:rPr>
        <w:t xml:space="preserve"> Думы</w:t>
      </w:r>
      <w:r w:rsidR="00243B6F" w:rsidRPr="00F53D5E">
        <w:rPr>
          <w:sz w:val="27"/>
          <w:szCs w:val="27"/>
        </w:rPr>
        <w:t>, должен соответствовать требованиям</w:t>
      </w:r>
      <w:r w:rsidR="00D52715" w:rsidRPr="00F53D5E">
        <w:rPr>
          <w:sz w:val="27"/>
          <w:szCs w:val="27"/>
        </w:rPr>
        <w:t xml:space="preserve"> Положения о порядке внесения проектов муниципальных правовых актов в Думу городского округа Тольятти, утвержденного решением Думы городского округа Тольятти</w:t>
      </w:r>
      <w:r w:rsidR="00C8012F">
        <w:rPr>
          <w:sz w:val="27"/>
          <w:szCs w:val="27"/>
        </w:rPr>
        <w:t xml:space="preserve"> </w:t>
      </w:r>
      <w:r w:rsidR="00D52715" w:rsidRPr="00F53D5E">
        <w:rPr>
          <w:sz w:val="27"/>
          <w:szCs w:val="27"/>
        </w:rPr>
        <w:t xml:space="preserve">от 20.03.2013 № 1147 (далее - </w:t>
      </w:r>
      <w:r w:rsidR="00243B6F" w:rsidRPr="00F53D5E">
        <w:rPr>
          <w:sz w:val="27"/>
          <w:szCs w:val="27"/>
        </w:rPr>
        <w:t>Положени</w:t>
      </w:r>
      <w:r w:rsidR="00D52715" w:rsidRPr="00F53D5E">
        <w:rPr>
          <w:sz w:val="27"/>
          <w:szCs w:val="27"/>
        </w:rPr>
        <w:t>е</w:t>
      </w:r>
      <w:r w:rsidR="00243B6F" w:rsidRPr="00F53D5E">
        <w:rPr>
          <w:sz w:val="27"/>
          <w:szCs w:val="27"/>
        </w:rPr>
        <w:t xml:space="preserve"> о порядке внесения МПА</w:t>
      </w:r>
      <w:r w:rsidR="00D52715" w:rsidRPr="00F53D5E">
        <w:rPr>
          <w:sz w:val="27"/>
          <w:szCs w:val="27"/>
        </w:rPr>
        <w:t>)</w:t>
      </w:r>
      <w:r w:rsidR="00243B6F" w:rsidRPr="00F53D5E">
        <w:rPr>
          <w:sz w:val="27"/>
          <w:szCs w:val="27"/>
        </w:rPr>
        <w:t>.</w:t>
      </w:r>
      <w:proofErr w:type="gramEnd"/>
    </w:p>
    <w:p w:rsidR="00243B6F" w:rsidRPr="00F53D5E" w:rsidRDefault="00243B6F" w:rsidP="00243B6F">
      <w:pPr>
        <w:ind w:firstLine="708"/>
        <w:jc w:val="both"/>
        <w:rPr>
          <w:sz w:val="27"/>
          <w:szCs w:val="27"/>
        </w:rPr>
      </w:pPr>
      <w:proofErr w:type="gramStart"/>
      <w:r w:rsidRPr="00F53D5E">
        <w:rPr>
          <w:sz w:val="27"/>
          <w:szCs w:val="27"/>
        </w:rPr>
        <w:t>Требования к пакету документов, вносимому на рассмотрение Думы установлены в статье 5 Положения о порядке внесения МПА, а именно, закреплены соответствующие перечни документов, которые вносятся на рассмотрение Думы по разным основаниям: в соответствии с планом нормотворческой деятельности, в инициативном порядке, по вопросам организации деятельности Думы, в рамках осуществления контроля за исполнением органами местного самоуправления и должностными лицами местного самоуправления полномочий</w:t>
      </w:r>
      <w:proofErr w:type="gramEnd"/>
      <w:r w:rsidRPr="00F53D5E">
        <w:rPr>
          <w:sz w:val="27"/>
          <w:szCs w:val="27"/>
        </w:rPr>
        <w:t xml:space="preserve"> по решению вопросов местного значения.</w:t>
      </w:r>
    </w:p>
    <w:p w:rsidR="00243B6F" w:rsidRPr="00F53D5E" w:rsidRDefault="00243B6F" w:rsidP="00243B6F">
      <w:pPr>
        <w:ind w:firstLine="708"/>
        <w:jc w:val="both"/>
        <w:rPr>
          <w:sz w:val="27"/>
          <w:szCs w:val="27"/>
        </w:rPr>
      </w:pPr>
      <w:r w:rsidRPr="00F53D5E">
        <w:rPr>
          <w:sz w:val="27"/>
          <w:szCs w:val="27"/>
        </w:rPr>
        <w:t>Поскольку представленный проект решения Думы является нормативным правовым актом, следовательно, указанные выше требования Положения о порядке внесения МПА распространяются на представленный проект решения Думы.</w:t>
      </w:r>
    </w:p>
    <w:p w:rsidR="005E24D2" w:rsidRPr="00F53D5E" w:rsidRDefault="005E24D2" w:rsidP="00243B6F">
      <w:pPr>
        <w:ind w:firstLine="708"/>
        <w:jc w:val="both"/>
        <w:rPr>
          <w:b/>
          <w:sz w:val="27"/>
          <w:szCs w:val="27"/>
        </w:rPr>
      </w:pPr>
      <w:r w:rsidRPr="00F53D5E">
        <w:rPr>
          <w:b/>
          <w:sz w:val="27"/>
          <w:szCs w:val="27"/>
        </w:rPr>
        <w:t>Представленный пакет документов соответствует установленным требованиям.</w:t>
      </w:r>
    </w:p>
    <w:p w:rsidR="00243B6F" w:rsidRPr="00F53D5E" w:rsidRDefault="00243B6F" w:rsidP="00243B6F">
      <w:pPr>
        <w:ind w:firstLine="708"/>
        <w:jc w:val="both"/>
        <w:rPr>
          <w:sz w:val="27"/>
          <w:szCs w:val="27"/>
        </w:rPr>
      </w:pPr>
      <w:r w:rsidRPr="00F53D5E">
        <w:rPr>
          <w:sz w:val="27"/>
          <w:szCs w:val="27"/>
        </w:rPr>
        <w:lastRenderedPageBreak/>
        <w:t>Следует отметить, что в части 3 статьи 7 Положения о порядке внесения МПА установлено, что в сопроводительном письме, в том числе указываются сведения о проведенной оценке регулирующего воздействия либо сведения об отсутствии необходимости проведения такой оценки на основании информации, полученной от уполномоченного органа.</w:t>
      </w:r>
    </w:p>
    <w:p w:rsidR="00911F45" w:rsidRPr="00F53D5E" w:rsidRDefault="00911F45" w:rsidP="00911F45">
      <w:pPr>
        <w:ind w:firstLine="708"/>
        <w:jc w:val="both"/>
        <w:rPr>
          <w:sz w:val="27"/>
          <w:szCs w:val="27"/>
        </w:rPr>
      </w:pPr>
      <w:proofErr w:type="gramStart"/>
      <w:r w:rsidRPr="00F53D5E">
        <w:rPr>
          <w:sz w:val="27"/>
          <w:szCs w:val="27"/>
        </w:rPr>
        <w:t xml:space="preserve">По представленному проекту решения Думы в соответствии с требованиями Порядка проведения оценки регулирующего воздействия проектов муниципальных нормативных правовых актов городского округа Тольятти, затрагивающих вопросы осуществления предпринимательской и иной экономической деятельности, и экспертизы муниципальных нормативных правовых актов городского округа Тольятти, затрагивающих вопросы осуществления предпринимательской и </w:t>
      </w:r>
      <w:r w:rsidR="000C3ED6" w:rsidRPr="00F53D5E">
        <w:rPr>
          <w:sz w:val="27"/>
          <w:szCs w:val="27"/>
        </w:rPr>
        <w:t xml:space="preserve">инвестиционной </w:t>
      </w:r>
      <w:r w:rsidRPr="00F53D5E">
        <w:rPr>
          <w:sz w:val="27"/>
          <w:szCs w:val="27"/>
        </w:rPr>
        <w:t xml:space="preserve">деятельности, утвержденного решением Думы городского округа Тольятти от 04.03.2020 </w:t>
      </w:r>
      <w:r w:rsidRPr="00F53D5E">
        <w:rPr>
          <w:sz w:val="27"/>
          <w:szCs w:val="27"/>
        </w:rPr>
        <w:br/>
        <w:t xml:space="preserve">№ 514, </w:t>
      </w:r>
      <w:r w:rsidR="000E3365" w:rsidRPr="00F53D5E">
        <w:rPr>
          <w:b/>
          <w:sz w:val="27"/>
          <w:szCs w:val="27"/>
        </w:rPr>
        <w:t xml:space="preserve">была проведена </w:t>
      </w:r>
      <w:r w:rsidRPr="00F53D5E">
        <w:rPr>
          <w:b/>
          <w:sz w:val="27"/>
          <w:szCs w:val="27"/>
        </w:rPr>
        <w:t>оценк</w:t>
      </w:r>
      <w:r w:rsidR="000E3365" w:rsidRPr="00F53D5E">
        <w:rPr>
          <w:b/>
          <w:sz w:val="27"/>
          <w:szCs w:val="27"/>
        </w:rPr>
        <w:t xml:space="preserve">а </w:t>
      </w:r>
      <w:r w:rsidRPr="00F53D5E">
        <w:rPr>
          <w:b/>
          <w:sz w:val="27"/>
          <w:szCs w:val="27"/>
        </w:rPr>
        <w:t>регулирующего воздействия</w:t>
      </w:r>
      <w:proofErr w:type="gramEnd"/>
      <w:r w:rsidR="000E3365" w:rsidRPr="00F53D5E">
        <w:rPr>
          <w:b/>
          <w:sz w:val="27"/>
          <w:szCs w:val="27"/>
        </w:rPr>
        <w:t xml:space="preserve"> в период с 02.04.2024г. по 15.04.2024г.</w:t>
      </w:r>
      <w:r w:rsidRPr="00F53D5E">
        <w:rPr>
          <w:sz w:val="27"/>
          <w:szCs w:val="27"/>
        </w:rPr>
        <w:t xml:space="preserve"> </w:t>
      </w:r>
    </w:p>
    <w:p w:rsidR="000E3365" w:rsidRPr="00F53D5E" w:rsidRDefault="000E3365" w:rsidP="00911F45">
      <w:pPr>
        <w:ind w:firstLine="708"/>
        <w:jc w:val="both"/>
        <w:rPr>
          <w:sz w:val="27"/>
          <w:szCs w:val="27"/>
        </w:rPr>
      </w:pPr>
      <w:r w:rsidRPr="00F53D5E">
        <w:rPr>
          <w:sz w:val="27"/>
          <w:szCs w:val="27"/>
        </w:rPr>
        <w:t>Отметим, что Дума городского округа</w:t>
      </w:r>
      <w:r w:rsidR="00464B0F">
        <w:rPr>
          <w:sz w:val="27"/>
          <w:szCs w:val="27"/>
        </w:rPr>
        <w:t xml:space="preserve"> Тольятти </w:t>
      </w:r>
      <w:r w:rsidRPr="00F53D5E">
        <w:rPr>
          <w:sz w:val="27"/>
          <w:szCs w:val="27"/>
        </w:rPr>
        <w:t xml:space="preserve">участвовала в публичных консультациях по представленному проекту решения </w:t>
      </w:r>
      <w:proofErr w:type="gramStart"/>
      <w:r w:rsidRPr="00F53D5E">
        <w:rPr>
          <w:sz w:val="27"/>
          <w:szCs w:val="27"/>
        </w:rPr>
        <w:t>Думы</w:t>
      </w:r>
      <w:proofErr w:type="gramEnd"/>
      <w:r w:rsidRPr="00F53D5E">
        <w:rPr>
          <w:sz w:val="27"/>
          <w:szCs w:val="27"/>
        </w:rPr>
        <w:t xml:space="preserve"> в рамках проводимой оценки регулирующего воздействия, направляла соответствующие предложения и замечания к проекту (на </w:t>
      </w:r>
      <w:proofErr w:type="spellStart"/>
      <w:r w:rsidRPr="00F53D5E">
        <w:rPr>
          <w:sz w:val="27"/>
          <w:szCs w:val="27"/>
        </w:rPr>
        <w:t>вх</w:t>
      </w:r>
      <w:proofErr w:type="spellEnd"/>
      <w:r w:rsidRPr="00F53D5E">
        <w:rPr>
          <w:sz w:val="27"/>
          <w:szCs w:val="27"/>
        </w:rPr>
        <w:t xml:space="preserve">. № </w:t>
      </w:r>
      <w:proofErr w:type="gramStart"/>
      <w:r w:rsidRPr="00F53D5E">
        <w:rPr>
          <w:sz w:val="27"/>
          <w:szCs w:val="27"/>
        </w:rPr>
        <w:t>Э – 96 от 02.04.2024г.), которые учтены разработчиком.</w:t>
      </w:r>
      <w:proofErr w:type="gramEnd"/>
    </w:p>
    <w:p w:rsidR="0094656C" w:rsidRPr="00F53D5E" w:rsidRDefault="007A0B33" w:rsidP="00243B6F">
      <w:pPr>
        <w:ind w:firstLine="708"/>
        <w:jc w:val="both"/>
        <w:rPr>
          <w:sz w:val="27"/>
          <w:szCs w:val="27"/>
        </w:rPr>
      </w:pPr>
      <w:r w:rsidRPr="00F53D5E">
        <w:rPr>
          <w:sz w:val="27"/>
          <w:szCs w:val="27"/>
        </w:rPr>
        <w:t>П</w:t>
      </w:r>
      <w:r w:rsidR="00BC0FAB" w:rsidRPr="00F53D5E">
        <w:rPr>
          <w:sz w:val="27"/>
          <w:szCs w:val="27"/>
        </w:rPr>
        <w:t>о представленному проекту решения Думы</w:t>
      </w:r>
      <w:r w:rsidR="00426089" w:rsidRPr="00F53D5E">
        <w:rPr>
          <w:sz w:val="27"/>
          <w:szCs w:val="27"/>
        </w:rPr>
        <w:t xml:space="preserve"> представляется целесообразным учесть </w:t>
      </w:r>
      <w:r w:rsidR="00BC0FAB" w:rsidRPr="00F53D5E">
        <w:rPr>
          <w:sz w:val="27"/>
          <w:szCs w:val="27"/>
        </w:rPr>
        <w:t>следующ</w:t>
      </w:r>
      <w:r w:rsidR="0094656C" w:rsidRPr="00F53D5E">
        <w:rPr>
          <w:sz w:val="27"/>
          <w:szCs w:val="27"/>
        </w:rPr>
        <w:t>е</w:t>
      </w:r>
      <w:r w:rsidR="00BC0FAB" w:rsidRPr="00F53D5E">
        <w:rPr>
          <w:sz w:val="27"/>
          <w:szCs w:val="27"/>
        </w:rPr>
        <w:t>е замечани</w:t>
      </w:r>
      <w:r w:rsidR="0094656C" w:rsidRPr="00F53D5E">
        <w:rPr>
          <w:sz w:val="27"/>
          <w:szCs w:val="27"/>
        </w:rPr>
        <w:t>е</w:t>
      </w:r>
      <w:r w:rsidR="00AE3A3F" w:rsidRPr="00F53D5E">
        <w:rPr>
          <w:sz w:val="27"/>
          <w:szCs w:val="27"/>
        </w:rPr>
        <w:t xml:space="preserve"> редакционного характера</w:t>
      </w:r>
      <w:r w:rsidR="0094656C" w:rsidRPr="00F53D5E">
        <w:rPr>
          <w:sz w:val="27"/>
          <w:szCs w:val="27"/>
        </w:rPr>
        <w:t>:</w:t>
      </w:r>
    </w:p>
    <w:p w:rsidR="00760E4F" w:rsidRPr="00F53D5E" w:rsidRDefault="00760E4F" w:rsidP="00243B6F">
      <w:pPr>
        <w:ind w:firstLine="708"/>
        <w:jc w:val="both"/>
        <w:rPr>
          <w:sz w:val="27"/>
          <w:szCs w:val="27"/>
        </w:rPr>
      </w:pPr>
      <w:r w:rsidRPr="00F53D5E">
        <w:rPr>
          <w:sz w:val="27"/>
          <w:szCs w:val="27"/>
        </w:rPr>
        <w:t>- пункт 5 изложить в следующей редакции:</w:t>
      </w:r>
    </w:p>
    <w:p w:rsidR="00760E4F" w:rsidRPr="00F53D5E" w:rsidRDefault="00760E4F" w:rsidP="00243B6F">
      <w:pPr>
        <w:ind w:firstLine="708"/>
        <w:jc w:val="both"/>
        <w:rPr>
          <w:i/>
          <w:sz w:val="27"/>
          <w:szCs w:val="27"/>
        </w:rPr>
      </w:pPr>
      <w:r w:rsidRPr="00F53D5E">
        <w:rPr>
          <w:i/>
          <w:sz w:val="27"/>
          <w:szCs w:val="27"/>
        </w:rPr>
        <w:t>«5. Контроль за выполнением настоящего решения возложить на постоянную комиссию</w:t>
      </w:r>
      <w:r w:rsidR="003D07AC" w:rsidRPr="00F53D5E">
        <w:rPr>
          <w:i/>
          <w:sz w:val="27"/>
          <w:szCs w:val="27"/>
        </w:rPr>
        <w:t xml:space="preserve"> по муниципальному имуществу, градостроительству и землепользованию</w:t>
      </w:r>
      <w:proofErr w:type="gramStart"/>
      <w:r w:rsidR="003D07AC" w:rsidRPr="00F53D5E">
        <w:rPr>
          <w:i/>
          <w:sz w:val="27"/>
          <w:szCs w:val="27"/>
        </w:rPr>
        <w:t>.</w:t>
      </w:r>
      <w:r w:rsidRPr="00F53D5E">
        <w:rPr>
          <w:i/>
          <w:sz w:val="27"/>
          <w:szCs w:val="27"/>
        </w:rPr>
        <w:t>»</w:t>
      </w:r>
      <w:r w:rsidR="003D07AC" w:rsidRPr="00F53D5E">
        <w:rPr>
          <w:i/>
          <w:sz w:val="27"/>
          <w:szCs w:val="27"/>
        </w:rPr>
        <w:t>.</w:t>
      </w:r>
      <w:proofErr w:type="gramEnd"/>
    </w:p>
    <w:p w:rsidR="00E0705B" w:rsidRPr="00F53D5E" w:rsidRDefault="00344FE9" w:rsidP="000879CD">
      <w:pPr>
        <w:ind w:firstLine="709"/>
        <w:jc w:val="both"/>
        <w:rPr>
          <w:sz w:val="27"/>
          <w:szCs w:val="27"/>
        </w:rPr>
      </w:pPr>
      <w:r w:rsidRPr="00F53D5E">
        <w:rPr>
          <w:sz w:val="27"/>
          <w:szCs w:val="27"/>
        </w:rPr>
        <w:t>Антикоррупционная экспертиза представленного проекта нормативного правового акта проведена</w:t>
      </w:r>
      <w:r w:rsidR="00E0705B" w:rsidRPr="00F53D5E">
        <w:rPr>
          <w:sz w:val="27"/>
          <w:szCs w:val="27"/>
        </w:rPr>
        <w:t xml:space="preserve">, </w:t>
      </w:r>
      <w:proofErr w:type="spellStart"/>
      <w:r w:rsidR="00E0705B" w:rsidRPr="00F53D5E">
        <w:rPr>
          <w:sz w:val="27"/>
          <w:szCs w:val="27"/>
        </w:rPr>
        <w:t>коррупциогенные</w:t>
      </w:r>
      <w:proofErr w:type="spellEnd"/>
      <w:r w:rsidR="00E0705B" w:rsidRPr="00F53D5E">
        <w:rPr>
          <w:sz w:val="27"/>
          <w:szCs w:val="27"/>
        </w:rPr>
        <w:t xml:space="preserve"> факторы не выявлены.</w:t>
      </w:r>
    </w:p>
    <w:p w:rsidR="003228A7" w:rsidRPr="00F53D5E" w:rsidRDefault="003228A7" w:rsidP="00CB3E0B">
      <w:pPr>
        <w:autoSpaceDE w:val="0"/>
        <w:ind w:firstLine="709"/>
        <w:jc w:val="both"/>
        <w:rPr>
          <w:sz w:val="27"/>
          <w:szCs w:val="27"/>
        </w:rPr>
      </w:pPr>
      <w:r w:rsidRPr="00F53D5E">
        <w:rPr>
          <w:sz w:val="27"/>
          <w:szCs w:val="27"/>
        </w:rPr>
        <w:t>Предварительное рассмотрение вопроса относится к предметам ведения постоянной комиссии Думы городского округа Тольятти по муниципальному имуществу, градостроительству и землепользованию.</w:t>
      </w:r>
    </w:p>
    <w:p w:rsidR="00D34DC6" w:rsidRPr="00F53D5E" w:rsidRDefault="00D34DC6" w:rsidP="00CB3E0B">
      <w:pPr>
        <w:pStyle w:val="a7"/>
        <w:tabs>
          <w:tab w:val="clear" w:pos="4153"/>
          <w:tab w:val="clear" w:pos="8306"/>
        </w:tabs>
        <w:ind w:firstLine="720"/>
        <w:jc w:val="both"/>
        <w:rPr>
          <w:b/>
          <w:sz w:val="27"/>
          <w:szCs w:val="27"/>
        </w:rPr>
      </w:pPr>
      <w:r w:rsidRPr="00F53D5E">
        <w:rPr>
          <w:b/>
          <w:sz w:val="27"/>
          <w:szCs w:val="27"/>
        </w:rPr>
        <w:t>Вывод: представленный вопрос находится в компетенции Думы городского округа и может быть рассмотрен на ее заседании.</w:t>
      </w:r>
    </w:p>
    <w:p w:rsidR="0094656C" w:rsidRPr="00F53D5E" w:rsidRDefault="0094656C" w:rsidP="0016109E">
      <w:pPr>
        <w:tabs>
          <w:tab w:val="left" w:pos="709"/>
        </w:tabs>
        <w:ind w:firstLine="709"/>
        <w:rPr>
          <w:b/>
          <w:sz w:val="27"/>
          <w:szCs w:val="27"/>
        </w:rPr>
      </w:pPr>
    </w:p>
    <w:p w:rsidR="0094656C" w:rsidRPr="00F53D5E" w:rsidRDefault="0094656C" w:rsidP="0016109E">
      <w:pPr>
        <w:tabs>
          <w:tab w:val="left" w:pos="709"/>
        </w:tabs>
        <w:ind w:firstLine="709"/>
        <w:rPr>
          <w:b/>
          <w:sz w:val="27"/>
          <w:szCs w:val="27"/>
        </w:rPr>
      </w:pPr>
    </w:p>
    <w:p w:rsidR="0098169D" w:rsidRPr="00F53D5E" w:rsidRDefault="0016109E" w:rsidP="0016109E">
      <w:pPr>
        <w:tabs>
          <w:tab w:val="left" w:pos="709"/>
        </w:tabs>
        <w:ind w:firstLine="709"/>
        <w:rPr>
          <w:b/>
          <w:sz w:val="27"/>
          <w:szCs w:val="27"/>
        </w:rPr>
      </w:pPr>
      <w:r w:rsidRPr="00F53D5E">
        <w:rPr>
          <w:b/>
          <w:sz w:val="27"/>
          <w:szCs w:val="27"/>
        </w:rPr>
        <w:t>Н</w:t>
      </w:r>
      <w:r w:rsidR="00A3681F" w:rsidRPr="00F53D5E">
        <w:rPr>
          <w:b/>
          <w:sz w:val="27"/>
          <w:szCs w:val="27"/>
        </w:rPr>
        <w:t>ачальник</w:t>
      </w:r>
    </w:p>
    <w:p w:rsidR="00801375" w:rsidRPr="00F53D5E" w:rsidRDefault="00D34DC6" w:rsidP="00CB3E0B">
      <w:pPr>
        <w:jc w:val="center"/>
        <w:rPr>
          <w:sz w:val="27"/>
          <w:szCs w:val="27"/>
        </w:rPr>
      </w:pPr>
      <w:r w:rsidRPr="00F53D5E">
        <w:rPr>
          <w:b/>
          <w:sz w:val="27"/>
          <w:szCs w:val="27"/>
        </w:rPr>
        <w:t xml:space="preserve">юридического </w:t>
      </w:r>
      <w:r w:rsidR="00A3681F" w:rsidRPr="00F53D5E">
        <w:rPr>
          <w:b/>
          <w:sz w:val="27"/>
          <w:szCs w:val="27"/>
        </w:rPr>
        <w:t>отдела</w:t>
      </w:r>
      <w:r w:rsidR="00FA0DFD" w:rsidRPr="00F53D5E">
        <w:rPr>
          <w:b/>
          <w:sz w:val="27"/>
          <w:szCs w:val="27"/>
        </w:rPr>
        <w:tab/>
      </w:r>
      <w:r w:rsidR="00D85683" w:rsidRPr="00F53D5E">
        <w:rPr>
          <w:b/>
          <w:sz w:val="27"/>
          <w:szCs w:val="27"/>
        </w:rPr>
        <w:t xml:space="preserve">   </w:t>
      </w:r>
      <w:r w:rsidR="0098169D" w:rsidRPr="00F53D5E">
        <w:rPr>
          <w:b/>
          <w:sz w:val="27"/>
          <w:szCs w:val="27"/>
        </w:rPr>
        <w:t xml:space="preserve"> </w:t>
      </w:r>
      <w:r w:rsidR="00695B4E" w:rsidRPr="00F53D5E">
        <w:rPr>
          <w:b/>
          <w:sz w:val="27"/>
          <w:szCs w:val="27"/>
        </w:rPr>
        <w:t xml:space="preserve">                   </w:t>
      </w:r>
      <w:r w:rsidR="0098169D" w:rsidRPr="00F53D5E">
        <w:rPr>
          <w:b/>
          <w:sz w:val="27"/>
          <w:szCs w:val="27"/>
        </w:rPr>
        <w:t xml:space="preserve">               </w:t>
      </w:r>
      <w:r w:rsidR="00D85683" w:rsidRPr="00F53D5E">
        <w:rPr>
          <w:b/>
          <w:sz w:val="27"/>
          <w:szCs w:val="27"/>
        </w:rPr>
        <w:t xml:space="preserve">   </w:t>
      </w:r>
      <w:r w:rsidR="00194BCA" w:rsidRPr="00F53D5E">
        <w:rPr>
          <w:b/>
          <w:sz w:val="27"/>
          <w:szCs w:val="27"/>
        </w:rPr>
        <w:tab/>
      </w:r>
      <w:r w:rsidR="00A3681F" w:rsidRPr="00F53D5E">
        <w:rPr>
          <w:b/>
          <w:sz w:val="27"/>
          <w:szCs w:val="27"/>
        </w:rPr>
        <w:t xml:space="preserve">         </w:t>
      </w:r>
      <w:r w:rsidR="00B04633" w:rsidRPr="00F53D5E">
        <w:rPr>
          <w:b/>
          <w:sz w:val="27"/>
          <w:szCs w:val="27"/>
        </w:rPr>
        <w:t xml:space="preserve">      </w:t>
      </w:r>
      <w:r w:rsidR="00A3681F" w:rsidRPr="00F53D5E">
        <w:rPr>
          <w:b/>
          <w:sz w:val="27"/>
          <w:szCs w:val="27"/>
        </w:rPr>
        <w:t xml:space="preserve">           Е</w:t>
      </w:r>
      <w:r w:rsidR="00CB3E0B" w:rsidRPr="00F53D5E">
        <w:rPr>
          <w:b/>
          <w:sz w:val="27"/>
          <w:szCs w:val="27"/>
        </w:rPr>
        <w:t xml:space="preserve">.В. </w:t>
      </w:r>
      <w:r w:rsidR="0016109E" w:rsidRPr="00F53D5E">
        <w:rPr>
          <w:b/>
          <w:sz w:val="27"/>
          <w:szCs w:val="27"/>
        </w:rPr>
        <w:t>Смирнова</w:t>
      </w:r>
    </w:p>
    <w:p w:rsidR="00040973" w:rsidRPr="00F53D5E" w:rsidRDefault="00040973" w:rsidP="00CB3E0B">
      <w:pPr>
        <w:rPr>
          <w:sz w:val="27"/>
          <w:szCs w:val="27"/>
        </w:rPr>
      </w:pPr>
    </w:p>
    <w:p w:rsidR="00625BBF" w:rsidRPr="00F53D5E" w:rsidRDefault="00625BBF" w:rsidP="00CB3E0B">
      <w:pPr>
        <w:rPr>
          <w:sz w:val="27"/>
          <w:szCs w:val="27"/>
        </w:rPr>
      </w:pPr>
    </w:p>
    <w:p w:rsidR="00625BBF" w:rsidRPr="00F53D5E" w:rsidRDefault="00625BBF" w:rsidP="00CB3E0B">
      <w:pPr>
        <w:rPr>
          <w:sz w:val="27"/>
          <w:szCs w:val="27"/>
        </w:rPr>
      </w:pPr>
    </w:p>
    <w:p w:rsidR="009D6DC4" w:rsidRDefault="009D6DC4" w:rsidP="00CB3E0B">
      <w:pPr>
        <w:rPr>
          <w:sz w:val="27"/>
          <w:szCs w:val="27"/>
        </w:rPr>
      </w:pPr>
    </w:p>
    <w:p w:rsidR="00B04633" w:rsidRPr="00F53D5E" w:rsidRDefault="0094656C">
      <w:pPr>
        <w:rPr>
          <w:sz w:val="22"/>
          <w:szCs w:val="22"/>
        </w:rPr>
      </w:pPr>
      <w:proofErr w:type="spellStart"/>
      <w:r w:rsidRPr="00F53D5E">
        <w:rPr>
          <w:sz w:val="22"/>
          <w:szCs w:val="22"/>
        </w:rPr>
        <w:t>К</w:t>
      </w:r>
      <w:r w:rsidR="0016109E" w:rsidRPr="00F53D5E">
        <w:rPr>
          <w:sz w:val="22"/>
          <w:szCs w:val="22"/>
        </w:rPr>
        <w:t>оробкова</w:t>
      </w:r>
      <w:proofErr w:type="spellEnd"/>
      <w:r w:rsidR="0016109E" w:rsidRPr="00F53D5E">
        <w:rPr>
          <w:sz w:val="22"/>
          <w:szCs w:val="22"/>
        </w:rPr>
        <w:t xml:space="preserve"> Е.В.</w:t>
      </w:r>
    </w:p>
    <w:p w:rsidR="00B16163" w:rsidRPr="00F53D5E" w:rsidRDefault="00407DF7">
      <w:pPr>
        <w:rPr>
          <w:sz w:val="22"/>
          <w:szCs w:val="22"/>
        </w:rPr>
      </w:pPr>
      <w:r w:rsidRPr="00F53D5E">
        <w:rPr>
          <w:sz w:val="22"/>
          <w:szCs w:val="22"/>
        </w:rPr>
        <w:t>28-</w:t>
      </w:r>
      <w:r w:rsidR="00351DA6" w:rsidRPr="00F53D5E">
        <w:rPr>
          <w:sz w:val="22"/>
          <w:szCs w:val="22"/>
        </w:rPr>
        <w:t>35</w:t>
      </w:r>
      <w:r w:rsidRPr="00F53D5E">
        <w:rPr>
          <w:sz w:val="22"/>
          <w:szCs w:val="22"/>
        </w:rPr>
        <w:t>-</w:t>
      </w:r>
      <w:r w:rsidR="00351DA6" w:rsidRPr="00F53D5E">
        <w:rPr>
          <w:sz w:val="22"/>
          <w:szCs w:val="22"/>
        </w:rPr>
        <w:t>03</w:t>
      </w:r>
    </w:p>
    <w:sectPr w:rsidR="00B16163" w:rsidRPr="00F53D5E" w:rsidSect="004B7276">
      <w:headerReference w:type="default" r:id="rId10"/>
      <w:pgSz w:w="12240" w:h="15840"/>
      <w:pgMar w:top="851" w:right="900" w:bottom="1134" w:left="1758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35C5" w:rsidRDefault="00AD35C5" w:rsidP="003E52CD">
      <w:r>
        <w:separator/>
      </w:r>
    </w:p>
  </w:endnote>
  <w:endnote w:type="continuationSeparator" w:id="0">
    <w:p w:rsidR="00AD35C5" w:rsidRDefault="00AD35C5" w:rsidP="003E52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35C5" w:rsidRDefault="00AD35C5" w:rsidP="003E52CD">
      <w:r>
        <w:separator/>
      </w:r>
    </w:p>
  </w:footnote>
  <w:footnote w:type="continuationSeparator" w:id="0">
    <w:p w:rsidR="00AD35C5" w:rsidRDefault="00AD35C5" w:rsidP="003E52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35C5" w:rsidRDefault="00AD35C5">
    <w:pPr>
      <w:pStyle w:val="a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024F71">
      <w:rPr>
        <w:noProof/>
      </w:rPr>
      <w:t>3</w:t>
    </w:r>
    <w:r>
      <w:rPr>
        <w:noProof/>
      </w:rPr>
      <w:fldChar w:fldCharType="end"/>
    </w:r>
  </w:p>
  <w:p w:rsidR="00AD35C5" w:rsidRDefault="00AD35C5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107E59"/>
    <w:multiLevelType w:val="hybridMultilevel"/>
    <w:tmpl w:val="323219FA"/>
    <w:lvl w:ilvl="0" w:tplc="B4CA37FC">
      <w:start w:val="1"/>
      <w:numFmt w:val="decimal"/>
      <w:lvlText w:val="%1)"/>
      <w:lvlJc w:val="left"/>
      <w:pPr>
        <w:tabs>
          <w:tab w:val="num" w:pos="1695"/>
        </w:tabs>
        <w:ind w:left="1695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BB83CA5"/>
    <w:multiLevelType w:val="hybridMultilevel"/>
    <w:tmpl w:val="48B4976C"/>
    <w:lvl w:ilvl="0" w:tplc="E2D45AC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C193CE3"/>
    <w:multiLevelType w:val="hybridMultilevel"/>
    <w:tmpl w:val="D8E69E60"/>
    <w:lvl w:ilvl="0" w:tplc="0A8261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3C44F3B"/>
    <w:multiLevelType w:val="hybridMultilevel"/>
    <w:tmpl w:val="84E612BE"/>
    <w:lvl w:ilvl="0" w:tplc="69348FA8">
      <w:start w:val="1"/>
      <w:numFmt w:val="decimal"/>
      <w:lvlText w:val="%1)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28F9046F"/>
    <w:multiLevelType w:val="hybridMultilevel"/>
    <w:tmpl w:val="F460C822"/>
    <w:lvl w:ilvl="0" w:tplc="177EC26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2D9D2E80"/>
    <w:multiLevelType w:val="hybridMultilevel"/>
    <w:tmpl w:val="65284F28"/>
    <w:lvl w:ilvl="0" w:tplc="A2AE76A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3324907"/>
    <w:multiLevelType w:val="hybridMultilevel"/>
    <w:tmpl w:val="0B86761A"/>
    <w:lvl w:ilvl="0" w:tplc="B70257F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CCB6853"/>
    <w:multiLevelType w:val="hybridMultilevel"/>
    <w:tmpl w:val="B588D41E"/>
    <w:lvl w:ilvl="0" w:tplc="6FA238E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43817B3B"/>
    <w:multiLevelType w:val="hybridMultilevel"/>
    <w:tmpl w:val="F6441586"/>
    <w:lvl w:ilvl="0" w:tplc="0C4287B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594458E6"/>
    <w:multiLevelType w:val="hybridMultilevel"/>
    <w:tmpl w:val="7B62BAD2"/>
    <w:lvl w:ilvl="0" w:tplc="26AACA8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754701CB"/>
    <w:multiLevelType w:val="hybridMultilevel"/>
    <w:tmpl w:val="7CDC6C5C"/>
    <w:lvl w:ilvl="0" w:tplc="98BC08A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7BB409F9"/>
    <w:multiLevelType w:val="hybridMultilevel"/>
    <w:tmpl w:val="4BD45E96"/>
    <w:lvl w:ilvl="0" w:tplc="AF3AE088">
      <w:start w:val="1"/>
      <w:numFmt w:val="decimal"/>
      <w:lvlText w:val="%1)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7E8D3862"/>
    <w:multiLevelType w:val="singleLevel"/>
    <w:tmpl w:val="819CB86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2"/>
  </w:num>
  <w:num w:numId="2">
    <w:abstractNumId w:val="0"/>
  </w:num>
  <w:num w:numId="3">
    <w:abstractNumId w:val="3"/>
  </w:num>
  <w:num w:numId="4">
    <w:abstractNumId w:val="1"/>
  </w:num>
  <w:num w:numId="5">
    <w:abstractNumId w:val="6"/>
  </w:num>
  <w:num w:numId="6">
    <w:abstractNumId w:val="4"/>
  </w:num>
  <w:num w:numId="7">
    <w:abstractNumId w:val="10"/>
  </w:num>
  <w:num w:numId="8">
    <w:abstractNumId w:val="9"/>
  </w:num>
  <w:num w:numId="9">
    <w:abstractNumId w:val="2"/>
  </w:num>
  <w:num w:numId="10">
    <w:abstractNumId w:val="11"/>
  </w:num>
  <w:num w:numId="11">
    <w:abstractNumId w:val="7"/>
  </w:num>
  <w:num w:numId="12">
    <w:abstractNumId w:val="8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2B29"/>
    <w:rsid w:val="00007F59"/>
    <w:rsid w:val="000128FC"/>
    <w:rsid w:val="00023487"/>
    <w:rsid w:val="00024F71"/>
    <w:rsid w:val="00024FD1"/>
    <w:rsid w:val="00032786"/>
    <w:rsid w:val="000375A7"/>
    <w:rsid w:val="00040973"/>
    <w:rsid w:val="000420DB"/>
    <w:rsid w:val="00057102"/>
    <w:rsid w:val="000643B4"/>
    <w:rsid w:val="0007064A"/>
    <w:rsid w:val="00072132"/>
    <w:rsid w:val="00076238"/>
    <w:rsid w:val="000768DE"/>
    <w:rsid w:val="00081EEE"/>
    <w:rsid w:val="000865E2"/>
    <w:rsid w:val="000879CD"/>
    <w:rsid w:val="00091798"/>
    <w:rsid w:val="00092EAE"/>
    <w:rsid w:val="00095AB3"/>
    <w:rsid w:val="000A0427"/>
    <w:rsid w:val="000A4787"/>
    <w:rsid w:val="000A5CA8"/>
    <w:rsid w:val="000B30B6"/>
    <w:rsid w:val="000B7676"/>
    <w:rsid w:val="000C13BF"/>
    <w:rsid w:val="000C2947"/>
    <w:rsid w:val="000C3ED6"/>
    <w:rsid w:val="000D6A9A"/>
    <w:rsid w:val="000E2258"/>
    <w:rsid w:val="000E2BF6"/>
    <w:rsid w:val="000E3365"/>
    <w:rsid w:val="000E3610"/>
    <w:rsid w:val="000E66EE"/>
    <w:rsid w:val="000E721A"/>
    <w:rsid w:val="000F240A"/>
    <w:rsid w:val="00101AE8"/>
    <w:rsid w:val="0011122E"/>
    <w:rsid w:val="001139AA"/>
    <w:rsid w:val="00115813"/>
    <w:rsid w:val="00122049"/>
    <w:rsid w:val="00135DE2"/>
    <w:rsid w:val="001444F4"/>
    <w:rsid w:val="00150DF6"/>
    <w:rsid w:val="0015235E"/>
    <w:rsid w:val="00152642"/>
    <w:rsid w:val="00153350"/>
    <w:rsid w:val="001539F6"/>
    <w:rsid w:val="00160588"/>
    <w:rsid w:val="0016109E"/>
    <w:rsid w:val="00177CA6"/>
    <w:rsid w:val="00181334"/>
    <w:rsid w:val="00182DF3"/>
    <w:rsid w:val="001848E0"/>
    <w:rsid w:val="0018616C"/>
    <w:rsid w:val="00191F35"/>
    <w:rsid w:val="00194BCA"/>
    <w:rsid w:val="00196CA8"/>
    <w:rsid w:val="001A0DBC"/>
    <w:rsid w:val="001A11F2"/>
    <w:rsid w:val="001A3EEB"/>
    <w:rsid w:val="001C0CCC"/>
    <w:rsid w:val="001E0A5A"/>
    <w:rsid w:val="001E5C0F"/>
    <w:rsid w:val="001F7198"/>
    <w:rsid w:val="00200442"/>
    <w:rsid w:val="00203601"/>
    <w:rsid w:val="002112F8"/>
    <w:rsid w:val="00215EAB"/>
    <w:rsid w:val="002422C0"/>
    <w:rsid w:val="00243B6F"/>
    <w:rsid w:val="0026396A"/>
    <w:rsid w:val="002657B5"/>
    <w:rsid w:val="00265CFD"/>
    <w:rsid w:val="00273112"/>
    <w:rsid w:val="002759D9"/>
    <w:rsid w:val="00282BF5"/>
    <w:rsid w:val="00284B9D"/>
    <w:rsid w:val="0028657C"/>
    <w:rsid w:val="00287745"/>
    <w:rsid w:val="00296EA4"/>
    <w:rsid w:val="0029789D"/>
    <w:rsid w:val="002A1627"/>
    <w:rsid w:val="002B08F9"/>
    <w:rsid w:val="002B0BAD"/>
    <w:rsid w:val="002B2498"/>
    <w:rsid w:val="002C6A21"/>
    <w:rsid w:val="002D3573"/>
    <w:rsid w:val="002D5D6C"/>
    <w:rsid w:val="002D72A9"/>
    <w:rsid w:val="002E1A75"/>
    <w:rsid w:val="002E39F3"/>
    <w:rsid w:val="002E4AE2"/>
    <w:rsid w:val="002E4D03"/>
    <w:rsid w:val="002E5CE6"/>
    <w:rsid w:val="002F0690"/>
    <w:rsid w:val="002F7EA8"/>
    <w:rsid w:val="00303750"/>
    <w:rsid w:val="0030614A"/>
    <w:rsid w:val="0030787F"/>
    <w:rsid w:val="00312C3F"/>
    <w:rsid w:val="00314FF3"/>
    <w:rsid w:val="003228A7"/>
    <w:rsid w:val="003231CE"/>
    <w:rsid w:val="003336B9"/>
    <w:rsid w:val="003346B5"/>
    <w:rsid w:val="0034022F"/>
    <w:rsid w:val="00344FE9"/>
    <w:rsid w:val="00350CA2"/>
    <w:rsid w:val="00351DA6"/>
    <w:rsid w:val="00383F04"/>
    <w:rsid w:val="0038405B"/>
    <w:rsid w:val="003A0431"/>
    <w:rsid w:val="003A0B33"/>
    <w:rsid w:val="003B4C50"/>
    <w:rsid w:val="003C0717"/>
    <w:rsid w:val="003C47ED"/>
    <w:rsid w:val="003C4B85"/>
    <w:rsid w:val="003C6DB1"/>
    <w:rsid w:val="003C7A8A"/>
    <w:rsid w:val="003D07AC"/>
    <w:rsid w:val="003D0AD6"/>
    <w:rsid w:val="003D6076"/>
    <w:rsid w:val="003D619D"/>
    <w:rsid w:val="003E52CD"/>
    <w:rsid w:val="003F0307"/>
    <w:rsid w:val="00400B26"/>
    <w:rsid w:val="00401831"/>
    <w:rsid w:val="00407DF7"/>
    <w:rsid w:val="004115C6"/>
    <w:rsid w:val="00423964"/>
    <w:rsid w:val="00426089"/>
    <w:rsid w:val="00430FA8"/>
    <w:rsid w:val="004358BA"/>
    <w:rsid w:val="004400AF"/>
    <w:rsid w:val="00441D69"/>
    <w:rsid w:val="0045776D"/>
    <w:rsid w:val="00457A74"/>
    <w:rsid w:val="00460594"/>
    <w:rsid w:val="004620D4"/>
    <w:rsid w:val="0046211B"/>
    <w:rsid w:val="00464B0F"/>
    <w:rsid w:val="00472BDD"/>
    <w:rsid w:val="0047425E"/>
    <w:rsid w:val="0048271A"/>
    <w:rsid w:val="00484576"/>
    <w:rsid w:val="00487230"/>
    <w:rsid w:val="00493460"/>
    <w:rsid w:val="00493A15"/>
    <w:rsid w:val="00494693"/>
    <w:rsid w:val="00496D3A"/>
    <w:rsid w:val="004A7400"/>
    <w:rsid w:val="004A7E66"/>
    <w:rsid w:val="004B7276"/>
    <w:rsid w:val="004D67D5"/>
    <w:rsid w:val="004D7CA3"/>
    <w:rsid w:val="004E0A3C"/>
    <w:rsid w:val="004E64E5"/>
    <w:rsid w:val="005013B2"/>
    <w:rsid w:val="00513556"/>
    <w:rsid w:val="005166EF"/>
    <w:rsid w:val="00521238"/>
    <w:rsid w:val="00524017"/>
    <w:rsid w:val="005322AC"/>
    <w:rsid w:val="0054762F"/>
    <w:rsid w:val="00554EEB"/>
    <w:rsid w:val="00555A0F"/>
    <w:rsid w:val="00567437"/>
    <w:rsid w:val="0057156D"/>
    <w:rsid w:val="005747A6"/>
    <w:rsid w:val="005753B4"/>
    <w:rsid w:val="00590DCB"/>
    <w:rsid w:val="0059294A"/>
    <w:rsid w:val="005A1E6F"/>
    <w:rsid w:val="005A208D"/>
    <w:rsid w:val="005A3F13"/>
    <w:rsid w:val="005A5D54"/>
    <w:rsid w:val="005A64F0"/>
    <w:rsid w:val="005A7DC1"/>
    <w:rsid w:val="005B6823"/>
    <w:rsid w:val="005C119E"/>
    <w:rsid w:val="005C3742"/>
    <w:rsid w:val="005C4830"/>
    <w:rsid w:val="005C553F"/>
    <w:rsid w:val="005C5743"/>
    <w:rsid w:val="005D16A7"/>
    <w:rsid w:val="005D529F"/>
    <w:rsid w:val="005E24D2"/>
    <w:rsid w:val="005E7CEE"/>
    <w:rsid w:val="005F2B29"/>
    <w:rsid w:val="00600F7D"/>
    <w:rsid w:val="00612005"/>
    <w:rsid w:val="006256F5"/>
    <w:rsid w:val="00625BBF"/>
    <w:rsid w:val="00626829"/>
    <w:rsid w:val="00637B0B"/>
    <w:rsid w:val="00646CE0"/>
    <w:rsid w:val="0065034D"/>
    <w:rsid w:val="006519B9"/>
    <w:rsid w:val="00671437"/>
    <w:rsid w:val="006744B5"/>
    <w:rsid w:val="00691D64"/>
    <w:rsid w:val="00692237"/>
    <w:rsid w:val="00694FC4"/>
    <w:rsid w:val="00695B4E"/>
    <w:rsid w:val="006A14D8"/>
    <w:rsid w:val="006A1FEE"/>
    <w:rsid w:val="006A238A"/>
    <w:rsid w:val="006B1CD6"/>
    <w:rsid w:val="006B3FAB"/>
    <w:rsid w:val="006B4029"/>
    <w:rsid w:val="006B4AFD"/>
    <w:rsid w:val="006B507C"/>
    <w:rsid w:val="006B6582"/>
    <w:rsid w:val="006B6AC9"/>
    <w:rsid w:val="006D594B"/>
    <w:rsid w:val="006D5A26"/>
    <w:rsid w:val="006E08B5"/>
    <w:rsid w:val="006E37F3"/>
    <w:rsid w:val="006F74BF"/>
    <w:rsid w:val="007002BB"/>
    <w:rsid w:val="00707D5C"/>
    <w:rsid w:val="0071107D"/>
    <w:rsid w:val="0071478B"/>
    <w:rsid w:val="00716C48"/>
    <w:rsid w:val="00725393"/>
    <w:rsid w:val="007307A6"/>
    <w:rsid w:val="00732DBF"/>
    <w:rsid w:val="00740D85"/>
    <w:rsid w:val="00745CD0"/>
    <w:rsid w:val="00747DFF"/>
    <w:rsid w:val="00757909"/>
    <w:rsid w:val="00760BBD"/>
    <w:rsid w:val="00760E4F"/>
    <w:rsid w:val="0076331D"/>
    <w:rsid w:val="00770F9A"/>
    <w:rsid w:val="00777DEA"/>
    <w:rsid w:val="0078233F"/>
    <w:rsid w:val="007859C9"/>
    <w:rsid w:val="007A0B33"/>
    <w:rsid w:val="007A4D32"/>
    <w:rsid w:val="007A707F"/>
    <w:rsid w:val="007B1F5F"/>
    <w:rsid w:val="007B7EF8"/>
    <w:rsid w:val="007C2227"/>
    <w:rsid w:val="007C3B30"/>
    <w:rsid w:val="007C6105"/>
    <w:rsid w:val="007D4A3C"/>
    <w:rsid w:val="007D5135"/>
    <w:rsid w:val="007D52E1"/>
    <w:rsid w:val="007D6151"/>
    <w:rsid w:val="007E044D"/>
    <w:rsid w:val="007E37E0"/>
    <w:rsid w:val="007E7CDD"/>
    <w:rsid w:val="00801375"/>
    <w:rsid w:val="00810B7D"/>
    <w:rsid w:val="00821B52"/>
    <w:rsid w:val="00821D10"/>
    <w:rsid w:val="008220AB"/>
    <w:rsid w:val="008223C1"/>
    <w:rsid w:val="008302A2"/>
    <w:rsid w:val="00841A1F"/>
    <w:rsid w:val="008538C7"/>
    <w:rsid w:val="00854524"/>
    <w:rsid w:val="00854D2D"/>
    <w:rsid w:val="00856A74"/>
    <w:rsid w:val="008800FB"/>
    <w:rsid w:val="008864DF"/>
    <w:rsid w:val="008870FF"/>
    <w:rsid w:val="0089267E"/>
    <w:rsid w:val="00892DCA"/>
    <w:rsid w:val="008A024C"/>
    <w:rsid w:val="008B23B6"/>
    <w:rsid w:val="008B62C8"/>
    <w:rsid w:val="008B6E61"/>
    <w:rsid w:val="008C33F3"/>
    <w:rsid w:val="008C3725"/>
    <w:rsid w:val="008C7F9B"/>
    <w:rsid w:val="008D20D8"/>
    <w:rsid w:val="008E1103"/>
    <w:rsid w:val="008E1D30"/>
    <w:rsid w:val="008E6082"/>
    <w:rsid w:val="008E616E"/>
    <w:rsid w:val="008E6DE8"/>
    <w:rsid w:val="008E7F41"/>
    <w:rsid w:val="008F606C"/>
    <w:rsid w:val="008F77DE"/>
    <w:rsid w:val="009001AF"/>
    <w:rsid w:val="00905EBE"/>
    <w:rsid w:val="00906A87"/>
    <w:rsid w:val="00907B74"/>
    <w:rsid w:val="009119E1"/>
    <w:rsid w:val="00911F45"/>
    <w:rsid w:val="00914C33"/>
    <w:rsid w:val="00917219"/>
    <w:rsid w:val="009175C9"/>
    <w:rsid w:val="00920078"/>
    <w:rsid w:val="009247AF"/>
    <w:rsid w:val="00932522"/>
    <w:rsid w:val="0093615F"/>
    <w:rsid w:val="00945971"/>
    <w:rsid w:val="0094656C"/>
    <w:rsid w:val="00947B2B"/>
    <w:rsid w:val="00953309"/>
    <w:rsid w:val="00955887"/>
    <w:rsid w:val="00957C4D"/>
    <w:rsid w:val="009746D3"/>
    <w:rsid w:val="0098169D"/>
    <w:rsid w:val="00986132"/>
    <w:rsid w:val="00987E30"/>
    <w:rsid w:val="00997901"/>
    <w:rsid w:val="009A0E0D"/>
    <w:rsid w:val="009A44A7"/>
    <w:rsid w:val="009A6D08"/>
    <w:rsid w:val="009B5011"/>
    <w:rsid w:val="009B557E"/>
    <w:rsid w:val="009C45C2"/>
    <w:rsid w:val="009C78E6"/>
    <w:rsid w:val="009D0B5B"/>
    <w:rsid w:val="009D1874"/>
    <w:rsid w:val="009D289E"/>
    <w:rsid w:val="009D61F0"/>
    <w:rsid w:val="009D6DC4"/>
    <w:rsid w:val="009E0455"/>
    <w:rsid w:val="009E2DBC"/>
    <w:rsid w:val="009E3F89"/>
    <w:rsid w:val="009F0F31"/>
    <w:rsid w:val="00A12B17"/>
    <w:rsid w:val="00A165D9"/>
    <w:rsid w:val="00A203E0"/>
    <w:rsid w:val="00A35E81"/>
    <w:rsid w:val="00A3681F"/>
    <w:rsid w:val="00A37153"/>
    <w:rsid w:val="00A377DE"/>
    <w:rsid w:val="00A41479"/>
    <w:rsid w:val="00A433BC"/>
    <w:rsid w:val="00A46629"/>
    <w:rsid w:val="00A55FB2"/>
    <w:rsid w:val="00A566F4"/>
    <w:rsid w:val="00A578F6"/>
    <w:rsid w:val="00A62085"/>
    <w:rsid w:val="00A62C0E"/>
    <w:rsid w:val="00A71A78"/>
    <w:rsid w:val="00A77792"/>
    <w:rsid w:val="00A80E6B"/>
    <w:rsid w:val="00A815DE"/>
    <w:rsid w:val="00A96AC2"/>
    <w:rsid w:val="00AA3A5C"/>
    <w:rsid w:val="00AA45D8"/>
    <w:rsid w:val="00AA5371"/>
    <w:rsid w:val="00AC3CB1"/>
    <w:rsid w:val="00AD35C5"/>
    <w:rsid w:val="00AD6366"/>
    <w:rsid w:val="00AE3A3F"/>
    <w:rsid w:val="00AE5526"/>
    <w:rsid w:val="00AF2E9A"/>
    <w:rsid w:val="00AF6D35"/>
    <w:rsid w:val="00AF747D"/>
    <w:rsid w:val="00B038C0"/>
    <w:rsid w:val="00B03DD7"/>
    <w:rsid w:val="00B04032"/>
    <w:rsid w:val="00B04633"/>
    <w:rsid w:val="00B1201D"/>
    <w:rsid w:val="00B14F04"/>
    <w:rsid w:val="00B16163"/>
    <w:rsid w:val="00B21B1E"/>
    <w:rsid w:val="00B375C7"/>
    <w:rsid w:val="00B5351F"/>
    <w:rsid w:val="00B54A96"/>
    <w:rsid w:val="00B628F5"/>
    <w:rsid w:val="00B632C3"/>
    <w:rsid w:val="00B65D43"/>
    <w:rsid w:val="00B72057"/>
    <w:rsid w:val="00B72854"/>
    <w:rsid w:val="00B823A3"/>
    <w:rsid w:val="00B838E3"/>
    <w:rsid w:val="00B90016"/>
    <w:rsid w:val="00B90351"/>
    <w:rsid w:val="00B9291E"/>
    <w:rsid w:val="00BA20C6"/>
    <w:rsid w:val="00BC0FAB"/>
    <w:rsid w:val="00BC3637"/>
    <w:rsid w:val="00BD2608"/>
    <w:rsid w:val="00BD754D"/>
    <w:rsid w:val="00BE3AE1"/>
    <w:rsid w:val="00BF38FC"/>
    <w:rsid w:val="00C005FA"/>
    <w:rsid w:val="00C00A17"/>
    <w:rsid w:val="00C04E09"/>
    <w:rsid w:val="00C25420"/>
    <w:rsid w:val="00C365B8"/>
    <w:rsid w:val="00C36D50"/>
    <w:rsid w:val="00C41A48"/>
    <w:rsid w:val="00C44523"/>
    <w:rsid w:val="00C524E5"/>
    <w:rsid w:val="00C5433A"/>
    <w:rsid w:val="00C8012F"/>
    <w:rsid w:val="00C8469C"/>
    <w:rsid w:val="00C92DAB"/>
    <w:rsid w:val="00CA34E0"/>
    <w:rsid w:val="00CA5523"/>
    <w:rsid w:val="00CB3E0B"/>
    <w:rsid w:val="00CB4614"/>
    <w:rsid w:val="00CB5E35"/>
    <w:rsid w:val="00CB737B"/>
    <w:rsid w:val="00CE3DBC"/>
    <w:rsid w:val="00CE44E4"/>
    <w:rsid w:val="00CF5780"/>
    <w:rsid w:val="00CF6304"/>
    <w:rsid w:val="00CF7990"/>
    <w:rsid w:val="00D0392F"/>
    <w:rsid w:val="00D04B29"/>
    <w:rsid w:val="00D0681F"/>
    <w:rsid w:val="00D16180"/>
    <w:rsid w:val="00D16691"/>
    <w:rsid w:val="00D305A4"/>
    <w:rsid w:val="00D34DC6"/>
    <w:rsid w:val="00D37706"/>
    <w:rsid w:val="00D44CAC"/>
    <w:rsid w:val="00D450FA"/>
    <w:rsid w:val="00D452E8"/>
    <w:rsid w:val="00D52715"/>
    <w:rsid w:val="00D56000"/>
    <w:rsid w:val="00D6382A"/>
    <w:rsid w:val="00D65CC5"/>
    <w:rsid w:val="00D66D98"/>
    <w:rsid w:val="00D672BB"/>
    <w:rsid w:val="00D814D8"/>
    <w:rsid w:val="00D8239B"/>
    <w:rsid w:val="00D84865"/>
    <w:rsid w:val="00D85683"/>
    <w:rsid w:val="00D85A44"/>
    <w:rsid w:val="00D87A25"/>
    <w:rsid w:val="00D952F9"/>
    <w:rsid w:val="00D9612F"/>
    <w:rsid w:val="00DA2C5B"/>
    <w:rsid w:val="00DA62AE"/>
    <w:rsid w:val="00DA65AE"/>
    <w:rsid w:val="00DB2AAA"/>
    <w:rsid w:val="00DB54F1"/>
    <w:rsid w:val="00DB5E0A"/>
    <w:rsid w:val="00DB6C40"/>
    <w:rsid w:val="00DC5266"/>
    <w:rsid w:val="00DC6AF2"/>
    <w:rsid w:val="00DD1A85"/>
    <w:rsid w:val="00DD26F2"/>
    <w:rsid w:val="00DD4569"/>
    <w:rsid w:val="00DD5A7B"/>
    <w:rsid w:val="00DE4C98"/>
    <w:rsid w:val="00DF4821"/>
    <w:rsid w:val="00E02057"/>
    <w:rsid w:val="00E0647F"/>
    <w:rsid w:val="00E0705B"/>
    <w:rsid w:val="00E15911"/>
    <w:rsid w:val="00E17D3F"/>
    <w:rsid w:val="00E22261"/>
    <w:rsid w:val="00E252D7"/>
    <w:rsid w:val="00E265A7"/>
    <w:rsid w:val="00E27C6E"/>
    <w:rsid w:val="00E3140C"/>
    <w:rsid w:val="00E31D7E"/>
    <w:rsid w:val="00E37FDD"/>
    <w:rsid w:val="00E40CF8"/>
    <w:rsid w:val="00E451C1"/>
    <w:rsid w:val="00E46C19"/>
    <w:rsid w:val="00E52DA7"/>
    <w:rsid w:val="00E55B0B"/>
    <w:rsid w:val="00E55F58"/>
    <w:rsid w:val="00E60AA2"/>
    <w:rsid w:val="00E620E2"/>
    <w:rsid w:val="00E6687F"/>
    <w:rsid w:val="00E70E17"/>
    <w:rsid w:val="00E71CD9"/>
    <w:rsid w:val="00E8128D"/>
    <w:rsid w:val="00E83BEC"/>
    <w:rsid w:val="00E85BAC"/>
    <w:rsid w:val="00E90C0F"/>
    <w:rsid w:val="00E94F1E"/>
    <w:rsid w:val="00E95168"/>
    <w:rsid w:val="00EA3376"/>
    <w:rsid w:val="00EB731E"/>
    <w:rsid w:val="00EC4167"/>
    <w:rsid w:val="00ED0492"/>
    <w:rsid w:val="00EE1677"/>
    <w:rsid w:val="00EE487D"/>
    <w:rsid w:val="00EE629D"/>
    <w:rsid w:val="00EF36CA"/>
    <w:rsid w:val="00EF3927"/>
    <w:rsid w:val="00EF7C75"/>
    <w:rsid w:val="00F01844"/>
    <w:rsid w:val="00F020C5"/>
    <w:rsid w:val="00F02175"/>
    <w:rsid w:val="00F1053C"/>
    <w:rsid w:val="00F123A6"/>
    <w:rsid w:val="00F15D33"/>
    <w:rsid w:val="00F24553"/>
    <w:rsid w:val="00F262C5"/>
    <w:rsid w:val="00F272FD"/>
    <w:rsid w:val="00F31874"/>
    <w:rsid w:val="00F34F40"/>
    <w:rsid w:val="00F375AE"/>
    <w:rsid w:val="00F43479"/>
    <w:rsid w:val="00F4385C"/>
    <w:rsid w:val="00F53B70"/>
    <w:rsid w:val="00F53D5E"/>
    <w:rsid w:val="00F65B4D"/>
    <w:rsid w:val="00F6623F"/>
    <w:rsid w:val="00F676F2"/>
    <w:rsid w:val="00F74727"/>
    <w:rsid w:val="00F86532"/>
    <w:rsid w:val="00F91A2F"/>
    <w:rsid w:val="00F97FA2"/>
    <w:rsid w:val="00FA0DFD"/>
    <w:rsid w:val="00FA6490"/>
    <w:rsid w:val="00FB0DBB"/>
    <w:rsid w:val="00FB3945"/>
    <w:rsid w:val="00FB51B7"/>
    <w:rsid w:val="00FC0DD6"/>
    <w:rsid w:val="00FC6BBA"/>
    <w:rsid w:val="00FC6D3C"/>
    <w:rsid w:val="00FC7790"/>
    <w:rsid w:val="00FD7B0F"/>
    <w:rsid w:val="00FE7846"/>
    <w:rsid w:val="00FF3195"/>
    <w:rsid w:val="00FF3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D3573"/>
  </w:style>
  <w:style w:type="paragraph" w:styleId="1">
    <w:name w:val="heading 1"/>
    <w:basedOn w:val="a"/>
    <w:next w:val="a"/>
    <w:qFormat/>
    <w:rsid w:val="002D3573"/>
    <w:pPr>
      <w:keepNext/>
      <w:outlineLvl w:val="0"/>
    </w:pPr>
    <w:rPr>
      <w:sz w:val="24"/>
    </w:rPr>
  </w:style>
  <w:style w:type="paragraph" w:styleId="2">
    <w:name w:val="heading 2"/>
    <w:basedOn w:val="a"/>
    <w:next w:val="a"/>
    <w:qFormat/>
    <w:rsid w:val="00D34DC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2D3573"/>
    <w:pPr>
      <w:jc w:val="center"/>
    </w:pPr>
    <w:rPr>
      <w:b/>
      <w:sz w:val="24"/>
    </w:rPr>
  </w:style>
  <w:style w:type="paragraph" w:styleId="a4">
    <w:name w:val="Body Text"/>
    <w:basedOn w:val="a"/>
    <w:rsid w:val="002D3573"/>
    <w:pPr>
      <w:jc w:val="center"/>
    </w:pPr>
    <w:rPr>
      <w:sz w:val="24"/>
    </w:rPr>
  </w:style>
  <w:style w:type="paragraph" w:styleId="a5">
    <w:name w:val="Body Text Indent"/>
    <w:basedOn w:val="a"/>
    <w:link w:val="a6"/>
    <w:rsid w:val="002D3573"/>
    <w:pPr>
      <w:ind w:firstLine="720"/>
      <w:jc w:val="both"/>
    </w:pPr>
    <w:rPr>
      <w:sz w:val="24"/>
    </w:rPr>
  </w:style>
  <w:style w:type="paragraph" w:styleId="20">
    <w:name w:val="Body Text 2"/>
    <w:basedOn w:val="a"/>
    <w:rsid w:val="002D3573"/>
    <w:pPr>
      <w:jc w:val="both"/>
    </w:pPr>
    <w:rPr>
      <w:sz w:val="24"/>
    </w:rPr>
  </w:style>
  <w:style w:type="paragraph" w:styleId="21">
    <w:name w:val="Body Text Indent 2"/>
    <w:basedOn w:val="a"/>
    <w:rsid w:val="002D3573"/>
    <w:pPr>
      <w:ind w:firstLine="720"/>
      <w:jc w:val="both"/>
    </w:pPr>
    <w:rPr>
      <w:b/>
      <w:sz w:val="24"/>
    </w:rPr>
  </w:style>
  <w:style w:type="paragraph" w:styleId="a7">
    <w:name w:val="header"/>
    <w:basedOn w:val="a"/>
    <w:link w:val="a8"/>
    <w:rsid w:val="00D34DC6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ConsNormal">
    <w:name w:val="ConsNormal"/>
    <w:rsid w:val="00D34DC6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PlusNormal">
    <w:name w:val="ConsPlusNormal"/>
    <w:rsid w:val="00B838E3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footer"/>
    <w:basedOn w:val="a"/>
    <w:link w:val="aa"/>
    <w:rsid w:val="003E52C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3E52CD"/>
  </w:style>
  <w:style w:type="character" w:customStyle="1" w:styleId="a8">
    <w:name w:val="Верхний колонтитул Знак"/>
    <w:basedOn w:val="a0"/>
    <w:link w:val="a7"/>
    <w:rsid w:val="003E52CD"/>
  </w:style>
  <w:style w:type="paragraph" w:customStyle="1" w:styleId="ab">
    <w:name w:val="Знак Знак Знак Знак"/>
    <w:basedOn w:val="a"/>
    <w:rsid w:val="000E721A"/>
    <w:rPr>
      <w:sz w:val="24"/>
      <w:szCs w:val="24"/>
      <w:lang w:val="pl-PL" w:eastAsia="pl-PL"/>
    </w:rPr>
  </w:style>
  <w:style w:type="character" w:customStyle="1" w:styleId="a6">
    <w:name w:val="Основной текст с отступом Знак"/>
    <w:basedOn w:val="a0"/>
    <w:link w:val="a5"/>
    <w:rsid w:val="00FB51B7"/>
    <w:rPr>
      <w:sz w:val="24"/>
    </w:rPr>
  </w:style>
  <w:style w:type="paragraph" w:styleId="ac">
    <w:name w:val="Normal (Web)"/>
    <w:basedOn w:val="a"/>
    <w:uiPriority w:val="99"/>
    <w:unhideWhenUsed/>
    <w:rsid w:val="00694FC4"/>
    <w:pPr>
      <w:spacing w:before="100" w:beforeAutospacing="1" w:after="100" w:afterAutospacing="1"/>
    </w:pPr>
    <w:rPr>
      <w:color w:val="424242"/>
      <w:sz w:val="24"/>
      <w:szCs w:val="24"/>
    </w:rPr>
  </w:style>
  <w:style w:type="paragraph" w:styleId="ad">
    <w:name w:val="List Paragraph"/>
    <w:basedOn w:val="a"/>
    <w:uiPriority w:val="34"/>
    <w:qFormat/>
    <w:rsid w:val="00C36D50"/>
    <w:pPr>
      <w:ind w:left="720"/>
      <w:contextualSpacing/>
    </w:pPr>
  </w:style>
  <w:style w:type="table" w:styleId="ae">
    <w:name w:val="Table Grid"/>
    <w:basedOn w:val="a1"/>
    <w:rsid w:val="00F2455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D3573"/>
  </w:style>
  <w:style w:type="paragraph" w:styleId="1">
    <w:name w:val="heading 1"/>
    <w:basedOn w:val="a"/>
    <w:next w:val="a"/>
    <w:qFormat/>
    <w:rsid w:val="002D3573"/>
    <w:pPr>
      <w:keepNext/>
      <w:outlineLvl w:val="0"/>
    </w:pPr>
    <w:rPr>
      <w:sz w:val="24"/>
    </w:rPr>
  </w:style>
  <w:style w:type="paragraph" w:styleId="2">
    <w:name w:val="heading 2"/>
    <w:basedOn w:val="a"/>
    <w:next w:val="a"/>
    <w:qFormat/>
    <w:rsid w:val="00D34DC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2D3573"/>
    <w:pPr>
      <w:jc w:val="center"/>
    </w:pPr>
    <w:rPr>
      <w:b/>
      <w:sz w:val="24"/>
    </w:rPr>
  </w:style>
  <w:style w:type="paragraph" w:styleId="a4">
    <w:name w:val="Body Text"/>
    <w:basedOn w:val="a"/>
    <w:rsid w:val="002D3573"/>
    <w:pPr>
      <w:jc w:val="center"/>
    </w:pPr>
    <w:rPr>
      <w:sz w:val="24"/>
    </w:rPr>
  </w:style>
  <w:style w:type="paragraph" w:styleId="a5">
    <w:name w:val="Body Text Indent"/>
    <w:basedOn w:val="a"/>
    <w:link w:val="a6"/>
    <w:rsid w:val="002D3573"/>
    <w:pPr>
      <w:ind w:firstLine="720"/>
      <w:jc w:val="both"/>
    </w:pPr>
    <w:rPr>
      <w:sz w:val="24"/>
    </w:rPr>
  </w:style>
  <w:style w:type="paragraph" w:styleId="20">
    <w:name w:val="Body Text 2"/>
    <w:basedOn w:val="a"/>
    <w:rsid w:val="002D3573"/>
    <w:pPr>
      <w:jc w:val="both"/>
    </w:pPr>
    <w:rPr>
      <w:sz w:val="24"/>
    </w:rPr>
  </w:style>
  <w:style w:type="paragraph" w:styleId="21">
    <w:name w:val="Body Text Indent 2"/>
    <w:basedOn w:val="a"/>
    <w:rsid w:val="002D3573"/>
    <w:pPr>
      <w:ind w:firstLine="720"/>
      <w:jc w:val="both"/>
    </w:pPr>
    <w:rPr>
      <w:b/>
      <w:sz w:val="24"/>
    </w:rPr>
  </w:style>
  <w:style w:type="paragraph" w:styleId="a7">
    <w:name w:val="header"/>
    <w:basedOn w:val="a"/>
    <w:link w:val="a8"/>
    <w:rsid w:val="00D34DC6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ConsNormal">
    <w:name w:val="ConsNormal"/>
    <w:rsid w:val="00D34DC6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PlusNormal">
    <w:name w:val="ConsPlusNormal"/>
    <w:rsid w:val="00B838E3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footer"/>
    <w:basedOn w:val="a"/>
    <w:link w:val="aa"/>
    <w:rsid w:val="003E52C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3E52CD"/>
  </w:style>
  <w:style w:type="character" w:customStyle="1" w:styleId="a8">
    <w:name w:val="Верхний колонтитул Знак"/>
    <w:basedOn w:val="a0"/>
    <w:link w:val="a7"/>
    <w:rsid w:val="003E52CD"/>
  </w:style>
  <w:style w:type="paragraph" w:customStyle="1" w:styleId="ab">
    <w:name w:val="Знак Знак Знак Знак"/>
    <w:basedOn w:val="a"/>
    <w:rsid w:val="000E721A"/>
    <w:rPr>
      <w:sz w:val="24"/>
      <w:szCs w:val="24"/>
      <w:lang w:val="pl-PL" w:eastAsia="pl-PL"/>
    </w:rPr>
  </w:style>
  <w:style w:type="character" w:customStyle="1" w:styleId="a6">
    <w:name w:val="Основной текст с отступом Знак"/>
    <w:basedOn w:val="a0"/>
    <w:link w:val="a5"/>
    <w:rsid w:val="00FB51B7"/>
    <w:rPr>
      <w:sz w:val="24"/>
    </w:rPr>
  </w:style>
  <w:style w:type="paragraph" w:styleId="ac">
    <w:name w:val="Normal (Web)"/>
    <w:basedOn w:val="a"/>
    <w:uiPriority w:val="99"/>
    <w:unhideWhenUsed/>
    <w:rsid w:val="00694FC4"/>
    <w:pPr>
      <w:spacing w:before="100" w:beforeAutospacing="1" w:after="100" w:afterAutospacing="1"/>
    </w:pPr>
    <w:rPr>
      <w:color w:val="424242"/>
      <w:sz w:val="24"/>
      <w:szCs w:val="24"/>
    </w:rPr>
  </w:style>
  <w:style w:type="paragraph" w:styleId="ad">
    <w:name w:val="List Paragraph"/>
    <w:basedOn w:val="a"/>
    <w:uiPriority w:val="34"/>
    <w:qFormat/>
    <w:rsid w:val="00C36D50"/>
    <w:pPr>
      <w:ind w:left="720"/>
      <w:contextualSpacing/>
    </w:pPr>
  </w:style>
  <w:style w:type="table" w:styleId="ae">
    <w:name w:val="Table Grid"/>
    <w:basedOn w:val="a1"/>
    <w:rsid w:val="00F2455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65598CC406BD9ACED5CDE7A2E76D9F0908BF9BC939939D90830615CF3121DC228F29154A7C1A7C548090DFE5X5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6961DA-A0C1-4CFF-AB46-3EF206325C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1080</Words>
  <Characters>6156</Characters>
  <Application>Microsoft Office Word</Application>
  <DocSecurity>4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Дума городского округа Тольятти</vt:lpstr>
    </vt:vector>
  </TitlesOfParts>
  <Company>TGD</Company>
  <LinksUpToDate>false</LinksUpToDate>
  <CharactersWithSpaces>7222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Дума городского округа Тольятти</dc:title>
  <dc:creator>Поплавская</dc:creator>
  <cp:lastModifiedBy>Елена Е. Филатова</cp:lastModifiedBy>
  <cp:revision>2</cp:revision>
  <cp:lastPrinted>2024-09-18T11:57:00Z</cp:lastPrinted>
  <dcterms:created xsi:type="dcterms:W3CDTF">2024-12-19T09:51:00Z</dcterms:created>
  <dcterms:modified xsi:type="dcterms:W3CDTF">2024-12-19T09:51:00Z</dcterms:modified>
</cp:coreProperties>
</file>